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0B4D" w14:textId="77777777" w:rsidR="00685497" w:rsidRDefault="00685497" w:rsidP="006854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14:paraId="14E64EBC" w14:textId="77777777" w:rsidR="00685497" w:rsidRDefault="00685497" w:rsidP="006854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СОЛДАТСКОГО 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proofErr w:type="gramEnd"/>
    </w:p>
    <w:p w14:paraId="626739E4" w14:textId="77777777" w:rsidR="00685497" w:rsidRDefault="00685497" w:rsidP="006854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14:paraId="2D24D77D" w14:textId="77777777" w:rsidR="00685497" w:rsidRDefault="00685497" w:rsidP="00685497">
      <w:pPr>
        <w:pStyle w:val="a3"/>
        <w:tabs>
          <w:tab w:val="clear" w:pos="4677"/>
          <w:tab w:val="center" w:pos="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96BB351" w14:textId="77777777" w:rsidR="00685497" w:rsidRDefault="00685497" w:rsidP="00685497">
      <w:pPr>
        <w:pStyle w:val="a3"/>
        <w:tabs>
          <w:tab w:val="clear" w:pos="4677"/>
          <w:tab w:val="center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14:paraId="33CB339F" w14:textId="77777777" w:rsidR="00685497" w:rsidRDefault="00685497" w:rsidP="00685497">
      <w:pPr>
        <w:pStyle w:val="a3"/>
        <w:tabs>
          <w:tab w:val="clear" w:pos="4677"/>
          <w:tab w:val="center" w:pos="0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58824B8" w14:textId="77777777" w:rsidR="00685497" w:rsidRDefault="00685497" w:rsidP="006854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02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февраля  2023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 № 6</w:t>
      </w:r>
    </w:p>
    <w:p w14:paraId="22F56509" w14:textId="77777777" w:rsidR="00685497" w:rsidRDefault="00685497" w:rsidP="006854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5497" w14:paraId="02AA27A0" w14:textId="77777777" w:rsidTr="00685497">
        <w:tc>
          <w:tcPr>
            <w:tcW w:w="9464" w:type="dxa"/>
            <w:hideMark/>
          </w:tcPr>
          <w:p w14:paraId="3B31DAF8" w14:textId="77777777" w:rsidR="00685497" w:rsidRDefault="00685497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 порядке принятия решений о создании, реорганизации, изменении типа и ликвидации муниципальных учреждений, о порядке утверждения уставов муниципальных учреждений и внесения в них изменений</w:t>
            </w:r>
          </w:p>
        </w:tc>
      </w:tr>
    </w:tbl>
    <w:p w14:paraId="54BEDC32" w14:textId="77777777" w:rsidR="00685497" w:rsidRDefault="00685497" w:rsidP="00685497">
      <w:pPr>
        <w:widowControl w:val="0"/>
        <w:autoSpaceDE w:val="0"/>
        <w:ind w:firstLine="720"/>
        <w:jc w:val="both"/>
        <w:rPr>
          <w:b/>
          <w:lang w:eastAsia="ru-RU"/>
        </w:rPr>
      </w:pPr>
    </w:p>
    <w:p w14:paraId="3912576A" w14:textId="77777777" w:rsidR="00685497" w:rsidRDefault="00685497" w:rsidP="00685497">
      <w:pPr>
        <w:widowControl w:val="0"/>
        <w:autoSpaceDE w:val="0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соответствии с пунктом 2 статьи 13, пунктом 2.1 статьи 16, пунктом 5 статьи 18, пунктом 1 статьи 19.1 Федерального закона от 12 января 1996 года № 7-ФЗ «О некоммерческих организациях», Администрация </w:t>
      </w:r>
      <w:proofErr w:type="gramStart"/>
      <w:r>
        <w:rPr>
          <w:rFonts w:ascii="Arial" w:hAnsi="Arial" w:cs="Arial"/>
          <w:lang w:eastAsia="ar-SA"/>
        </w:rPr>
        <w:t>Солдатского  сельсовета</w:t>
      </w:r>
      <w:proofErr w:type="gram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Горшеченского</w:t>
      </w:r>
      <w:proofErr w:type="spellEnd"/>
      <w:r>
        <w:rPr>
          <w:rFonts w:ascii="Arial" w:hAnsi="Arial" w:cs="Arial"/>
          <w:lang w:eastAsia="ar-SA"/>
        </w:rPr>
        <w:t xml:space="preserve"> района  </w:t>
      </w:r>
      <w:r>
        <w:rPr>
          <w:rFonts w:ascii="Arial" w:hAnsi="Arial" w:cs="Arial"/>
          <w:b/>
          <w:lang w:eastAsia="ru-RU"/>
        </w:rPr>
        <w:t>ПОСТАНОВЛЯЕТ:</w:t>
      </w:r>
    </w:p>
    <w:p w14:paraId="0FB0418C" w14:textId="77777777" w:rsidR="00685497" w:rsidRDefault="00685497" w:rsidP="00685497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ar-SA"/>
        </w:rPr>
        <w:t xml:space="preserve">         </w:t>
      </w:r>
      <w:r>
        <w:rPr>
          <w:rFonts w:ascii="Arial" w:hAnsi="Arial" w:cs="Arial"/>
          <w:lang w:eastAsia="ru-RU"/>
        </w:rPr>
        <w:t>1. Утвердить:</w:t>
      </w:r>
    </w:p>
    <w:p w14:paraId="77CF48A2" w14:textId="77777777" w:rsidR="00685497" w:rsidRDefault="00685497" w:rsidP="00685497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1.1. Положение о порядке принятия решения о создании муниципального учреждения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путем его учреждения, согласно приложению № 1;</w:t>
      </w:r>
    </w:p>
    <w:p w14:paraId="66227891" w14:textId="77777777" w:rsidR="00685497" w:rsidRDefault="00685497" w:rsidP="00685497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1.2. Положение о порядке принятия решения о реорганизации и проведения реорганизации муниципального учреждения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согласно приложению №2;</w:t>
      </w:r>
    </w:p>
    <w:p w14:paraId="53784D7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1.3. Положение о порядке изменения типа муниципального учреждения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согласно приложению № 3;</w:t>
      </w:r>
    </w:p>
    <w:p w14:paraId="49415CB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1.4. Положение о порядке принятия решения о ликвидации и проведения ликвидации муниципального учреждения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согласно приложению № 4;</w:t>
      </w:r>
    </w:p>
    <w:p w14:paraId="6B8EF467" w14:textId="77777777" w:rsidR="00685497" w:rsidRDefault="00685497" w:rsidP="00685497">
      <w:pPr>
        <w:suppressAutoHyphens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ru-RU"/>
        </w:rPr>
        <w:t xml:space="preserve">1.5. Положение о порядке утверждения уставов муниципальных учреждений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и внесения в них изменений, согласно приложению № 5.</w:t>
      </w:r>
    </w:p>
    <w:p w14:paraId="66431365" w14:textId="77777777" w:rsidR="00685497" w:rsidRDefault="00685497" w:rsidP="00685497">
      <w:pPr>
        <w:widowControl w:val="0"/>
        <w:autoSpaceDE w:val="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14:paraId="364BECD3" w14:textId="77777777" w:rsidR="00685497" w:rsidRDefault="00685497" w:rsidP="00685497">
      <w:pPr>
        <w:widowControl w:val="0"/>
        <w:autoSpaceDE w:val="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proofErr w:type="gramStart"/>
      <w:r>
        <w:rPr>
          <w:rFonts w:ascii="Arial" w:hAnsi="Arial" w:cs="Arial"/>
          <w:lang w:eastAsia="ar-SA"/>
        </w:rPr>
        <w:t>Настоящее  постановление</w:t>
      </w:r>
      <w:proofErr w:type="gramEnd"/>
      <w:r>
        <w:rPr>
          <w:rFonts w:ascii="Arial" w:hAnsi="Arial" w:cs="Arial"/>
          <w:lang w:eastAsia="ar-SA"/>
        </w:rPr>
        <w:t xml:space="preserve">  подлежит размещению на официальном Интернет-сайте Администрации Солдатского  сельсовета </w:t>
      </w:r>
      <w:proofErr w:type="spellStart"/>
      <w:r>
        <w:rPr>
          <w:rFonts w:ascii="Arial" w:hAnsi="Arial" w:cs="Arial"/>
          <w:lang w:eastAsia="ar-SA"/>
        </w:rPr>
        <w:t>Горшеченского</w:t>
      </w:r>
      <w:proofErr w:type="spellEnd"/>
      <w:r>
        <w:rPr>
          <w:rFonts w:ascii="Arial" w:hAnsi="Arial" w:cs="Arial"/>
          <w:lang w:eastAsia="ar-SA"/>
        </w:rPr>
        <w:t xml:space="preserve"> района Курской области и  вступает в силу со дня его  обнародования.  </w:t>
      </w:r>
    </w:p>
    <w:p w14:paraId="19C91A0B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52F8E519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3179C667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27BD1A7D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1CADE250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55CFD3AE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14:paraId="20F89207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gramStart"/>
      <w:r>
        <w:rPr>
          <w:rFonts w:ascii="Arial" w:hAnsi="Arial" w:cs="Arial"/>
          <w:lang w:eastAsia="ar-SA"/>
        </w:rPr>
        <w:t>Солдатского  сельсовета</w:t>
      </w:r>
      <w:proofErr w:type="gramEnd"/>
    </w:p>
    <w:p w14:paraId="7B06EBE2" w14:textId="77777777" w:rsidR="00685497" w:rsidRDefault="00685497" w:rsidP="00685497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Горшеченского</w:t>
      </w:r>
      <w:proofErr w:type="spellEnd"/>
      <w:r>
        <w:rPr>
          <w:rFonts w:ascii="Arial" w:hAnsi="Arial" w:cs="Arial"/>
          <w:lang w:eastAsia="ar-SA"/>
        </w:rPr>
        <w:t xml:space="preserve"> района                                                       В.А. Мазалова</w:t>
      </w:r>
    </w:p>
    <w:p w14:paraId="53943908" w14:textId="77777777" w:rsidR="00685497" w:rsidRDefault="00685497" w:rsidP="00685497">
      <w:pPr>
        <w:widowControl w:val="0"/>
        <w:autoSpaceDE w:val="0"/>
        <w:ind w:firstLine="720"/>
        <w:jc w:val="right"/>
        <w:rPr>
          <w:rFonts w:ascii="Arial" w:hAnsi="Arial" w:cs="Arial"/>
          <w:lang w:eastAsia="ar-SA"/>
        </w:rPr>
      </w:pPr>
    </w:p>
    <w:p w14:paraId="785CD287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1C05711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1 </w:t>
      </w:r>
    </w:p>
    <w:p w14:paraId="17D05680" w14:textId="77777777" w:rsidR="00685497" w:rsidRDefault="00685497" w:rsidP="00685497">
      <w:pPr>
        <w:suppressAutoHyphens w:val="0"/>
        <w:ind w:left="4956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 постановлению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от 02.02.2023 г. № 6 </w:t>
      </w:r>
    </w:p>
    <w:p w14:paraId="2E93297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EAB9B11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Положение о порядке принятия решения о создании муниципального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учреждения  Солдатского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 путем его учреждения</w:t>
      </w:r>
    </w:p>
    <w:p w14:paraId="7868C24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</w:t>
      </w:r>
    </w:p>
    <w:p w14:paraId="65F1F53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Настоящее Положение устанавливает процедуру принятия решения о создании муниципальных казенных, бюджетных и автономных учреждений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которые созданы (планируется создать) на базе имущества, находящегося в муниципальной собственности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(далее также - муниципальные учреждения) путем их учреждения.</w:t>
      </w:r>
    </w:p>
    <w:p w14:paraId="0E59D7B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Решение о создании муниципального учреждения путем его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 (далее - решение о создании).</w:t>
      </w:r>
    </w:p>
    <w:p w14:paraId="27B6387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Решение о создании должно содержать:</w:t>
      </w:r>
    </w:p>
    <w:p w14:paraId="14A0052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3.1. наименование создаваемого муниципального учреждения;</w:t>
      </w:r>
    </w:p>
    <w:p w14:paraId="59F30C5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 тип создаваемого муниципального учреждения;</w:t>
      </w:r>
    </w:p>
    <w:p w14:paraId="5C2DA85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3.3.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14:paraId="5EA0150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3.4. наименование органа местного самоуправления, который будет осуществлять функции и полномочия учредителя создаваемого муниципального учреждения (далее - орган, осуществляющий функции и полномочия учредителя);</w:t>
      </w:r>
    </w:p>
    <w:p w14:paraId="3E539E4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3.5.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14:paraId="28ED24B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3.6. предельную штатную численность работников (для муниципального казенного учреждения);</w:t>
      </w:r>
    </w:p>
    <w:p w14:paraId="2CA5C55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3.7. перечень мероприятий по созданию муниципального учреждения с указанием сроков их проведения.</w:t>
      </w:r>
    </w:p>
    <w:p w14:paraId="6E914E8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Разработку и оформление проекта решения о создании осуществляют специалисты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- уполномоченный орган).</w:t>
      </w:r>
    </w:p>
    <w:p w14:paraId="577FB29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Одновременно с проектом решения о создании уполномоченный орган готовит проект устава, проект штатного расписания, сведения об имуществе, закрепляемом за создаваемым муниципальным учреждением, пояснительную записку, которая должна содержать:</w:t>
      </w:r>
    </w:p>
    <w:p w14:paraId="58F43C2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5.1. обоснование необходимости создания, а также цели и задачи создания муниципального учреждения;</w:t>
      </w:r>
    </w:p>
    <w:p w14:paraId="2CB56FF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5.2. оценку социально-экономических последствий создания муниципального учреждения;</w:t>
      </w:r>
    </w:p>
    <w:p w14:paraId="4794A2C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5.3. оценку финансовых последствий создания муниципального учреждения для бюджета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области;</w:t>
      </w:r>
    </w:p>
    <w:p w14:paraId="2C36976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5.4. информацию о предоставлении создаваемому муниципальному казенному учреждению права выполнять муниципальные функции.</w:t>
      </w:r>
    </w:p>
    <w:p w14:paraId="455AE05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6. После принятия решения о создании муниципального учреждения осуществляется утверждение устава создаваемого муниципального учреждения в порядке, установленном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и направление его на государственную регистрацию.</w:t>
      </w:r>
    </w:p>
    <w:p w14:paraId="4A5E7ED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633FDC1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39AA92F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4F594245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2E5034DF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60926C0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820887D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320FD19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39A922E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4BE6D05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70D38D71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7EE62135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D94E384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3E9232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11F5A393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1790F82D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2F8D8B8C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42F5259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6770E0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2061F963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9A9127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1635843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1E1D316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0FD21F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A0C1F79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E2047A3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7691A85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462B4625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52ECD84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F8EECC9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91EBED3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B8B7C66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12FFD1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290C4EDE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83A5E6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243C2BC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C928276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BA3AC60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118D1F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03BCA9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00D714B7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56426F0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4DA97C9A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7A1DF79C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6AB10971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</w:t>
      </w:r>
    </w:p>
    <w:p w14:paraId="24C411F0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2 </w:t>
      </w:r>
    </w:p>
    <w:p w14:paraId="10F0EE85" w14:textId="77777777" w:rsidR="00685497" w:rsidRDefault="00685497" w:rsidP="00685497">
      <w:pPr>
        <w:suppressAutoHyphens w:val="0"/>
        <w:ind w:left="4956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к постановлению Администрации Солдатского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от 02.02.2023 г. № 6 </w:t>
      </w:r>
    </w:p>
    <w:p w14:paraId="05FB1EFD" w14:textId="77777777" w:rsidR="00685497" w:rsidRDefault="00685497" w:rsidP="00685497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14:paraId="0DE08C02" w14:textId="77777777" w:rsidR="00685497" w:rsidRDefault="00685497" w:rsidP="00685497">
      <w:pPr>
        <w:suppressAutoHyphens w:val="0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Положение о порядке принятия решения о реорганизации и проведения реорганизации муниципального учреждения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</w:t>
      </w:r>
    </w:p>
    <w:p w14:paraId="7A67CFC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</w:t>
      </w:r>
    </w:p>
    <w:p w14:paraId="7B9A5E0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Настоящее Положение устанавливает процедуру принятия решения о реорганизации и проведения реорганизации муниципальных казенных, бюджетных и автономных учреждений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которые созданы (планируется создать) на базе имущества, находящегося в муниципальной собственности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также - муниципальные учреждения).</w:t>
      </w:r>
    </w:p>
    <w:p w14:paraId="6C162BD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Реорганизация муниципального учреждения (муниципальных учреждений) может быть осуществлена в форме его (их) слияния, присоединения, разделения или выделения.</w:t>
      </w:r>
    </w:p>
    <w:p w14:paraId="299D270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Решение о реорганизации муниципального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 (далее - решение о реорганизации).</w:t>
      </w:r>
    </w:p>
    <w:p w14:paraId="0CEF39D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Решение о реорганизации должно содержать:</w:t>
      </w:r>
    </w:p>
    <w:p w14:paraId="508AE87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4.1. наименование муниципального учреждения (муниципальных учреждений), участвующего(их) в процессе реорганизации;</w:t>
      </w:r>
    </w:p>
    <w:p w14:paraId="7C03E9C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4.2.  тип муниципального учреждения (муниципальных учреждений), участвующего(их) в процессе реорганизации;</w:t>
      </w:r>
    </w:p>
    <w:p w14:paraId="3D2C500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4.3. форму реорганизации;</w:t>
      </w:r>
    </w:p>
    <w:p w14:paraId="680638F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4.4. наименование муниципального учреждения (муниципальных учреждений) после завершения процесса реорганизации;</w:t>
      </w:r>
    </w:p>
    <w:p w14:paraId="51C4263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4.5. тип муниципального учреждения (муниципальных учреждений) после завершения процесса реорганизации;</w:t>
      </w:r>
    </w:p>
    <w:p w14:paraId="6CFAAE3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4.6. наименование органа местного самоуправления, осуществляющего функции и полномочия учредителя реорганизуемого(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муниципального учреждения (муниципальных учреждений) (далее - орган, осуществляющий функции и полномочия учредителя);</w:t>
      </w:r>
    </w:p>
    <w:p w14:paraId="67FA9AE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4.7. наименование органа местного самоуправления, ответственного за осуществление мероприятий по реорганизации муниципального учреждения (муниципальных учреждений);</w:t>
      </w:r>
    </w:p>
    <w:p w14:paraId="14161DE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4.8. информацию об изменении (сохранении) основных целей деятельности реорганизуемого муниципального учреждения (муниципальных учреждений);</w:t>
      </w:r>
    </w:p>
    <w:p w14:paraId="2F85524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4.9. информацию об изменении (сохранении) штатной численности реорганизуемого(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муниципального казенного учреждения (муниципальных казенных учреждений);</w:t>
      </w:r>
    </w:p>
    <w:p w14:paraId="28B1315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4.10. перечень мероприятий по реорганизации муниципального учреждения (муниципальных учреждений) с указанием сроков их проведения.</w:t>
      </w:r>
    </w:p>
    <w:p w14:paraId="30BF03D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Разработку и оформление проекта решения о реорганизации осуществляют специалисты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- уполномоченный орган).</w:t>
      </w:r>
    </w:p>
    <w:p w14:paraId="2B03272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 Одновременно с проектом решения о реорганизации уполномоченный орган готовит:</w:t>
      </w:r>
    </w:p>
    <w:p w14:paraId="3301A0B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6.1. пояснительную записку, которая должна содержать:</w:t>
      </w:r>
    </w:p>
    <w:p w14:paraId="607E6F8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-обоснование необходимости реорганизации муниципального учреждения (муниципальных учреждений);</w:t>
      </w:r>
    </w:p>
    <w:p w14:paraId="6D88937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-оценку социально-экономических последствий реорганизации муниципального учреждения (муниципальных учреждений);</w:t>
      </w:r>
    </w:p>
    <w:p w14:paraId="2B8DE96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-оценку финансовых последствий реорганизации муниципального учреждения (муниципальных учреждений) для бюджета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в том числе сведения о требуемых дополнительных средствах бюджета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или о возникающей экономии средств бюджета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области;</w:t>
      </w:r>
    </w:p>
    <w:p w14:paraId="7E404F5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-источники финансового обеспечения муниципального учреждения (муниципальных учреждений), создаваемого(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в процессе реорганизации;</w:t>
      </w:r>
    </w:p>
    <w:p w14:paraId="0431840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-информацию о сокращении или увеличении штатной численности реорганизуемого муниципального учреждения (муниципальных учреждений);</w:t>
      </w:r>
    </w:p>
    <w:p w14:paraId="7AA36B2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-информацию о предоставлении создаваемому(</w:t>
      </w:r>
      <w:proofErr w:type="spellStart"/>
      <w:r>
        <w:rPr>
          <w:rFonts w:ascii="Arial" w:hAnsi="Arial" w:cs="Arial"/>
          <w:lang w:eastAsia="ru-RU"/>
        </w:rPr>
        <w:t>ым</w:t>
      </w:r>
      <w:proofErr w:type="spellEnd"/>
      <w:r>
        <w:rPr>
          <w:rFonts w:ascii="Arial" w:hAnsi="Arial" w:cs="Arial"/>
          <w:lang w:eastAsia="ru-RU"/>
        </w:rPr>
        <w:t>) в процессе реорганизации муниципальному казенному учреждению (муниципальным казенным учреждениям) права выполнять муниципальные функции;</w:t>
      </w:r>
    </w:p>
    <w:p w14:paraId="6A52396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6.2. проект штатного расписания муниципального учреждения (муниципальных учреждений), создаваемого(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в процессе реорганизации;</w:t>
      </w:r>
    </w:p>
    <w:p w14:paraId="6F7182B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6.3. проект структуры муниципального учреждения (муниципальных учреждений), создаваемого(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в процессе реорганизации;</w:t>
      </w:r>
    </w:p>
    <w:p w14:paraId="70B116F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6.4. информацию о дебиторской и кредиторской задолженности, в том числе просроченной, реорганизуемого(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)муниципального учреждения (муниципальных учреждений), а также предложения по их погашению;</w:t>
      </w:r>
    </w:p>
    <w:p w14:paraId="54CC378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6.5. перечень недвижимого имущества, закрепляемого на праве оперативного управления за муниципальным учреждением (муниципальными учреждениями), создаваемым(и) в процессе реорганизации, а также перечень особо ценного движимого имущества, закрепляемого на праве оперативного управления за муниципальным бюджетным и автономным учреждением (муниципальными бюджетными и автономными учреждениями), создаваемым(и) в процессе реорганизации;</w:t>
      </w:r>
    </w:p>
    <w:p w14:paraId="397B693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6.6. бюджетная отчетность реорганизуемого(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муниципального учреждения (муниципальных учреждений);</w:t>
      </w:r>
    </w:p>
    <w:p w14:paraId="4E7F889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6.7. проект бюджетной сметы для муниципального казенного учреждения (муниципальных казенных учреждений), создаваемого(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в процессе реорганизации;</w:t>
      </w:r>
    </w:p>
    <w:p w14:paraId="0DA8ECF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6.8. проект устава муниципального учреждения (муниципальных учреждений), создаваемого(</w:t>
      </w:r>
      <w:proofErr w:type="spellStart"/>
      <w:r>
        <w:rPr>
          <w:rFonts w:ascii="Arial" w:hAnsi="Arial" w:cs="Arial"/>
          <w:lang w:eastAsia="ru-RU"/>
        </w:rPr>
        <w:t>ых</w:t>
      </w:r>
      <w:proofErr w:type="spellEnd"/>
      <w:r>
        <w:rPr>
          <w:rFonts w:ascii="Arial" w:hAnsi="Arial" w:cs="Arial"/>
          <w:lang w:eastAsia="ru-RU"/>
        </w:rPr>
        <w:t>) в процессе реорганизации.</w:t>
      </w:r>
    </w:p>
    <w:p w14:paraId="24988CB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Принятие Администрацией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решения о реорганизации муниципального учреждения (муниципальных учреждений) при сохранении объема муниципальных услуг (работ), подлежащих оказанию (выполнению), не может являться основанием для сокращения соответствующему главному распорядителю средств бюджета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объема бюджетных ассигнований в очередном финансовом году и плановом периоде.</w:t>
      </w:r>
    </w:p>
    <w:p w14:paraId="0B5B040D" w14:textId="77777777" w:rsidR="00685497" w:rsidRDefault="00685497" w:rsidP="00685497">
      <w:pPr>
        <w:suppressAutoHyphens w:val="0"/>
        <w:jc w:val="both"/>
        <w:rPr>
          <w:rFonts w:ascii="Arial" w:hAnsi="Arial" w:cs="Arial"/>
          <w:lang w:eastAsia="ru-RU"/>
        </w:rPr>
      </w:pPr>
    </w:p>
    <w:p w14:paraId="3DB729B6" w14:textId="77777777" w:rsidR="00685497" w:rsidRDefault="00685497" w:rsidP="00685497">
      <w:pPr>
        <w:suppressAutoHyphens w:val="0"/>
        <w:jc w:val="both"/>
        <w:rPr>
          <w:rFonts w:ascii="Arial" w:hAnsi="Arial" w:cs="Arial"/>
          <w:lang w:eastAsia="ru-RU"/>
        </w:rPr>
      </w:pPr>
    </w:p>
    <w:p w14:paraId="36C7ED6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EEC6549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</w:p>
    <w:p w14:paraId="3DF67092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3 </w:t>
      </w:r>
    </w:p>
    <w:p w14:paraId="32495CB8" w14:textId="77777777" w:rsidR="00685497" w:rsidRDefault="00685497" w:rsidP="00685497">
      <w:pPr>
        <w:suppressAutoHyphens w:val="0"/>
        <w:ind w:left="4956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 постановлению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lastRenderedPageBreak/>
        <w:t>района Курской области от 02.02.2023 г. № 6 </w:t>
      </w:r>
    </w:p>
    <w:p w14:paraId="4376C3DA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lang w:eastAsia="ru-RU"/>
        </w:rPr>
      </w:pPr>
    </w:p>
    <w:p w14:paraId="3E446733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Положение о порядке изменения типа </w:t>
      </w:r>
    </w:p>
    <w:p w14:paraId="6137E3AC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учреждения  Солдатского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</w:t>
      </w:r>
    </w:p>
    <w:p w14:paraId="382616A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 </w:t>
      </w:r>
    </w:p>
    <w:p w14:paraId="283FBDF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Настоящее Положение устанавливает процедуру изменения типа муниципальных казенных, бюджетных и автономных учреждений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которые созданы (планируется создать) на базе имущества, находящегося в муниципальной собственности -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также - муниципальные учреждения).</w:t>
      </w:r>
    </w:p>
    <w:p w14:paraId="30686B0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Изменение типа муниципального учреждения не является его реорганизацией.</w:t>
      </w:r>
    </w:p>
    <w:p w14:paraId="30DEB66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Решение об изменении типа муниципального учреждения в целях создания муниципального казенного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постановления.</w:t>
      </w:r>
    </w:p>
    <w:p w14:paraId="6B082C2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Указанное постановление (далее - решение об изменении типа) должно содержать:</w:t>
      </w:r>
    </w:p>
    <w:p w14:paraId="339226B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3.1. наименование существующего муниципального учреждения;</w:t>
      </w:r>
    </w:p>
    <w:p w14:paraId="08E2FE0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 указание на тип существующего муниципального учреждения;</w:t>
      </w:r>
    </w:p>
    <w:p w14:paraId="07387FC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3.3. наименование создаваемого муниципального казенного учреждения;</w:t>
      </w:r>
    </w:p>
    <w:p w14:paraId="1D8ACD5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3.4. указание на тип создаваемого муниципального казенного учреждения;</w:t>
      </w:r>
    </w:p>
    <w:p w14:paraId="70F4202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3.5. наименование органа местного самоуправления, осуществляющего функции и полномочия учредителя, создаваемого муниципального казенного учреждения (далее - орган, осуществляющий функции и полномочия учредителя);</w:t>
      </w:r>
    </w:p>
    <w:p w14:paraId="60815B3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3.6. информацию об изменении (сохранении) основных целей деятельности создаваемого муниципального казенного учреждения;</w:t>
      </w:r>
    </w:p>
    <w:p w14:paraId="5D94527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3.7. информацию об изменении (сохранении) штатной численности создаваемого муниципального казенного учреждения;</w:t>
      </w:r>
    </w:p>
    <w:p w14:paraId="1E2CC67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3.8. перечень мероприятий по изменению типа муниципального учреждения с указанием сроков их проведения.</w:t>
      </w:r>
    </w:p>
    <w:p w14:paraId="36C6D39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Решение об изменении типа муниципального учреждения в целях создания муниципального бюджетного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постановления. Указанное постановление (далее - решение об изменении типа) должно содержать:</w:t>
      </w:r>
    </w:p>
    <w:p w14:paraId="04B12F1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4.1. наименование существующего муниципального учреждения;</w:t>
      </w:r>
    </w:p>
    <w:p w14:paraId="1C674A6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4.2. указание на тип существующего муниципального учреждения;</w:t>
      </w:r>
    </w:p>
    <w:p w14:paraId="419E709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4.3. наименование создаваемого муниципального бюджетного учреждения;</w:t>
      </w:r>
    </w:p>
    <w:p w14:paraId="76513D0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4.4. указание на тип создаваемого муниципального бюджетного учреждения;</w:t>
      </w:r>
    </w:p>
    <w:p w14:paraId="259EDA8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4.5. наименование органа местного самоуправления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осуществляющего функции и полномочия учредителя, создаваемого муниципального бюджетного учреждения (далее - орган, осуществляющий функции и полномочия учредителя);</w:t>
      </w:r>
    </w:p>
    <w:p w14:paraId="5A336F9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4.6. информацию об изменении (сохранении) основных целей деятельности создаваемого муниципального бюджетного учреждения;</w:t>
      </w:r>
    </w:p>
    <w:p w14:paraId="024D1DA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4.7. информацию об изменении (сохранении) штатной численности создаваемого муниципального бюджетного учреждения;</w:t>
      </w:r>
    </w:p>
    <w:p w14:paraId="63770D5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4.8. перечень мероприятий по изменению типа муниципального учреждения с указанием сроков их проведения.</w:t>
      </w:r>
    </w:p>
    <w:p w14:paraId="6947D0F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5. Решение об изменении типа муниципального учреждения в целях создания муниципального автономного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постановления. Указанное постановление (далее - решение об изменении типа) должно содержать:</w:t>
      </w:r>
    </w:p>
    <w:p w14:paraId="0328AF6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5.1. наименование существующего муниципального учреждения;</w:t>
      </w:r>
    </w:p>
    <w:p w14:paraId="4ADEFA0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5.2. указание на тип существующего муниципального учреждения;</w:t>
      </w:r>
    </w:p>
    <w:p w14:paraId="672AF46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5.3. наименование создаваемого муниципального автономного учреждения;</w:t>
      </w:r>
    </w:p>
    <w:p w14:paraId="75EEE8A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5.4. указание на тип создаваемого муниципального автономного учреждения;</w:t>
      </w:r>
    </w:p>
    <w:p w14:paraId="6961768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5.5. наименование органа местного самоуправления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осуществляющего функции и полномочия учредителя, создаваемого муниципального автономного учреждения (далее - орган, осуществляющий функции и полномочия учредителя);</w:t>
      </w:r>
    </w:p>
    <w:p w14:paraId="5B0D547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5.6. сведения об имуществе, закрепляемом за муниципальным автономным учреждением, в том числе перечень объектов недвижимого имущества и особо ценного движимого имущества;</w:t>
      </w:r>
    </w:p>
    <w:p w14:paraId="296D316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5.7. перечень мероприятий по изменению типа муниципального учреждения с указанием сроков их проведения.</w:t>
      </w:r>
    </w:p>
    <w:p w14:paraId="5D0CA7F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6. Разработку и оформление проекта решения об изменении типа осуществляют уполномоченные сотрудники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- уполномоченный орган).</w:t>
      </w:r>
    </w:p>
    <w:p w14:paraId="4994720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Одновременно с проектом решения об изменении типа уполномоченный орган готовит пояснительную записку, которая должна содержать:</w:t>
      </w:r>
    </w:p>
    <w:p w14:paraId="5EE6E1A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7.1. обоснование необходимости изменения типа муниципального учреждения в целях создания муниципального казенного или бюджетного учреждения, цели и задачи их создания;</w:t>
      </w:r>
    </w:p>
    <w:p w14:paraId="5A6B106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7.2. оценку социально-экономических последствий изменения типа муниципального учреждения;</w:t>
      </w:r>
    </w:p>
    <w:p w14:paraId="5861A96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7.3. оценку финансовых последствий изменения типа муниципального автономного учреждения в целях создания муниципального казенного или бюджетного учреждения для бюджета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области;</w:t>
      </w:r>
    </w:p>
    <w:p w14:paraId="35AD51D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7.4. информацию о кредиторской задолженности муниципального учреждения (в том числе просроченной);</w:t>
      </w:r>
    </w:p>
    <w:p w14:paraId="5528F15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В случае изменения типа муниципального казенного или бюджетного учреждения на муниципальное автономное учреждение уполномоченный орган готовит предложение о создании муниципального автономного учреждения путем изменения типа существующего муниципального учреждения по форме, предусмотренной постановлением Правительства Российской Федерации от 28 мая 2007 года № 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</w:t>
      </w:r>
    </w:p>
    <w:p w14:paraId="1EBF100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14:paraId="22D61D8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10.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по исполнению публичных обязательств перед физическим лицом, подлежащих исполнению в денежной форме, в </w:t>
      </w:r>
      <w:r>
        <w:rPr>
          <w:rFonts w:ascii="Arial" w:hAnsi="Arial" w:cs="Arial"/>
          <w:lang w:eastAsia="ru-RU"/>
        </w:rPr>
        <w:lastRenderedPageBreak/>
        <w:t>пояснительной записке указывается информация о том, кому указанные полномочия будут переданы.</w:t>
      </w:r>
    </w:p>
    <w:p w14:paraId="0B37A71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11. После принятия решения об изменении типа муниципального учреждения осуществляется утверждение изменений, вносимых в устав создаваемого муниципального учреждения в порядке, установленном Администрацией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и направление их на государственную регистрацию.</w:t>
      </w:r>
    </w:p>
    <w:p w14:paraId="711248D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5823DD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08C69F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5C99C9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2893CB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5EB665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2C0F47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F7028B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CD5DA8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32C564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6F71D0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121DF6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B8432E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9A2BD5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34757A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2FA645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AE8C3D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EAEAFB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E98667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77A07CE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2E3E22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B67324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0FFC3C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F066CC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488E79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328592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DF0FED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716D577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AC2715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083C88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AB1221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8766D0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242869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3D32BDF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EAE04B8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4 </w:t>
      </w:r>
    </w:p>
    <w:p w14:paraId="54F7E0D5" w14:textId="77777777" w:rsidR="00685497" w:rsidRDefault="00685497" w:rsidP="00685497">
      <w:pPr>
        <w:suppressAutoHyphens w:val="0"/>
        <w:ind w:left="4956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 постановлению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от 02.02.2023 г. № 6</w:t>
      </w:r>
    </w:p>
    <w:p w14:paraId="44792AF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</w:t>
      </w:r>
    </w:p>
    <w:p w14:paraId="7772FD0E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Положение о порядке принятия решения о ликвидации и проведения ликвидации муниципального учреждения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района </w:t>
      </w:r>
    </w:p>
    <w:p w14:paraId="1162F76D" w14:textId="77777777" w:rsidR="00685497" w:rsidRDefault="00685497" w:rsidP="00685497">
      <w:pPr>
        <w:suppressAutoHyphens w:val="0"/>
        <w:ind w:firstLine="54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ru-RU"/>
        </w:rPr>
        <w:t>Курской области</w:t>
      </w:r>
    </w:p>
    <w:p w14:paraId="1CBAD57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 </w:t>
      </w:r>
    </w:p>
    <w:p w14:paraId="469BC09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Настоящее Положение устанавливает процедуру принятия решения о ликвидации и проведения ликвидации муниципальных казенных, бюджетных и автономных учреждений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которые созданы (планируется создать) на базе имущества, находящегося в муниципальной собственности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также - муниципальные учреждения).</w:t>
      </w:r>
    </w:p>
    <w:p w14:paraId="60377D6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Решение о ликвидации муниципального учреждения принимается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в форме постановления (далее - решение о ликвидации).</w:t>
      </w:r>
    </w:p>
    <w:p w14:paraId="4BD3970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Решение о ликвидации должно содержать:</w:t>
      </w:r>
    </w:p>
    <w:p w14:paraId="0F5534D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3.1. наименование ликвидируемого муниципального учреждения;</w:t>
      </w:r>
    </w:p>
    <w:p w14:paraId="52D810E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 тип ликвидируемого муниципального учреждения;</w:t>
      </w:r>
    </w:p>
    <w:p w14:paraId="460CC1E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3.3. наименование органов местного самоуправления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осуществляющих функции и полномочия учредителя ликвидируемого муниципального учреждения (далее - орган, осуществляющий функции и полномочия учредителя);</w:t>
      </w:r>
    </w:p>
    <w:p w14:paraId="7278D61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3.4. наименование органов местного самоуправления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(отраслевых (функциональных) органов администрации муниципального образования), ответственных за осуществление мероприятий по ликвидации муниципального учреждения;</w:t>
      </w:r>
    </w:p>
    <w:p w14:paraId="20BB5D7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3.5. перечень мероприятий по ликвидации муниципального учреждения с указанием сроков их проведения.</w:t>
      </w:r>
    </w:p>
    <w:p w14:paraId="4EFDA85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Разработку и оформление проекта решения о ликвидации осуществляет уполномоченные сотрудники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- уполномоченный орган).</w:t>
      </w:r>
    </w:p>
    <w:p w14:paraId="742F48E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Одновременно с проектом решения о ликвидации уполномоченный орган готовит пояснительную записку, которая должна содержать:</w:t>
      </w:r>
    </w:p>
    <w:p w14:paraId="550D7E9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5.1. обоснование необходимости ликвидации муниципального учреждения;</w:t>
      </w:r>
    </w:p>
    <w:p w14:paraId="01BE669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5.2. оценку социально-экономических последствий ликвидации муниципального учреждения;</w:t>
      </w:r>
    </w:p>
    <w:p w14:paraId="00733CE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5.3. оценку финансовых последствий ликвидации муниципального учреждения для бюджета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области;</w:t>
      </w:r>
    </w:p>
    <w:p w14:paraId="5FF40F4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5.4. информацию о кредиторской и дебиторской задолженности (в том числе просроченной) ликвидируемого муниципального учреждения;</w:t>
      </w:r>
    </w:p>
    <w:p w14:paraId="30FC2CA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5.5. информацию о сокращении или переводе работников ликвидируемого муниципального учреждения;</w:t>
      </w:r>
    </w:p>
    <w:p w14:paraId="554AAD8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5.6. информацию о планируемом распределении имущества, остающегося после ликвидации муниципального учреждения.</w:t>
      </w:r>
    </w:p>
    <w:p w14:paraId="2CF1101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 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14:paraId="3702B3E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В случае если ликвидируемое учреждение осуществляет полномочия органа местного самоуправления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14:paraId="7DBC2FDB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8.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этих убытков.</w:t>
      </w:r>
    </w:p>
    <w:p w14:paraId="3784D25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 После принятия решения о ликвидации уполномоченный орган, проводит указанные мероприятия согласно компетенции и в сроки, установленные в решении о ликвидации, в соответствии с Гражданским кодексом Российской Федерации, Федеральным законом от 12 января 1996 года № 7-ФЗ "О некоммерческих организациях" и иными нормативными правовыми актами.</w:t>
      </w:r>
    </w:p>
    <w:p w14:paraId="7D85BE6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10. 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14:paraId="0EE63FC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11. Имущество муниципального учреждения, оставшееся после удовлетворения требований кредиторов, а также имущество муниципального учреждения,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уполномоченному органу.</w:t>
      </w:r>
    </w:p>
    <w:p w14:paraId="3228636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27AE25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F497DEA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1706C3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0F3B37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03905B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69D38BD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78967CC8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03DEFE1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32861E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F3FD81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2F51E50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73CB8B30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2A7AE3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55D4597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4E78F502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15C323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8FEE4F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05A3673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8BAC63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6053697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7B022EF4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</w:p>
    <w:p w14:paraId="1DD04B57" w14:textId="77777777" w:rsidR="00685497" w:rsidRDefault="00685497" w:rsidP="00685497">
      <w:pPr>
        <w:suppressAutoHyphens w:val="0"/>
        <w:ind w:left="495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Приложение № 5 </w:t>
      </w:r>
    </w:p>
    <w:p w14:paraId="5AE71674" w14:textId="77777777" w:rsidR="00685497" w:rsidRDefault="00685497" w:rsidP="00685497">
      <w:pPr>
        <w:suppressAutoHyphens w:val="0"/>
        <w:ind w:left="4956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 постановлению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от 02.02.2023 г. № 6</w:t>
      </w:r>
    </w:p>
    <w:p w14:paraId="6E5555C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</w:t>
      </w:r>
    </w:p>
    <w:p w14:paraId="5AC893E0" w14:textId="77777777" w:rsidR="00685497" w:rsidRDefault="00685497" w:rsidP="00685497">
      <w:pPr>
        <w:suppressAutoHyphens w:val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Положение о порядке утверждения уставов муниципальных учреждений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Горшеченского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 и внесения в них изменений</w:t>
      </w:r>
    </w:p>
    <w:p w14:paraId="5BDDD775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</w:t>
      </w:r>
    </w:p>
    <w:p w14:paraId="689F9099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Настоящее Положение устанавливает процедуру утверждения уставов муниципальных казенных, бюджетных и автономных учреждений Солдатского  </w:t>
      </w:r>
      <w:r>
        <w:rPr>
          <w:rFonts w:ascii="Arial" w:hAnsi="Arial" w:cs="Arial"/>
          <w:lang w:eastAsia="ru-RU"/>
        </w:rPr>
        <w:lastRenderedPageBreak/>
        <w:t xml:space="preserve">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которые созданы (планируется создать) на базе имущества, находящегося в муниципальной собственности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(далее также - муниципальные учреждения), а также вносимых в них изменений.</w:t>
      </w:r>
    </w:p>
    <w:p w14:paraId="4C7B2967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Устав муниципального учреждения (далее - устав), а также вносимые в него изменения утверждаются постановлением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области.</w:t>
      </w:r>
    </w:p>
    <w:p w14:paraId="2BF03CD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Решение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о создании учреждения, реорганизации, изменении его типа является основанием для разработки, принятия и утверждения устава или вносимых в него изменений.</w:t>
      </w:r>
    </w:p>
    <w:p w14:paraId="3A5BF26E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Проект устава при создании муниципального учреждения разрабатывается уполномоченными сотрудниками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в десятидневный срок со дня принятия решения о создании муниципального учреждения.</w:t>
      </w:r>
    </w:p>
    <w:p w14:paraId="7470415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В случае подготовки устава в новой редакции, внесения в него изменений, устав, изменения в него разрабатываются муниципальным учреждением и представляются на утверждение Администрации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области.</w:t>
      </w:r>
    </w:p>
    <w:p w14:paraId="1188CA6F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6. Для утверждения новой редакции (изменений в действующую редакцию) устава Администрации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представляется новая редакция устава, изменения в устав в четырех экземплярах в документальном виде (все экземпляры устава должны быть пронумерованы и прошиты), а также на электронном носителе.</w:t>
      </w:r>
    </w:p>
    <w:p w14:paraId="47CAAD9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Устав в новой редакции, изменения в устав могут быть оставлены Администрацией </w:t>
      </w:r>
      <w:proofErr w:type="gramStart"/>
      <w:r>
        <w:rPr>
          <w:rFonts w:ascii="Arial" w:hAnsi="Arial" w:cs="Arial"/>
          <w:lang w:eastAsia="ru-RU"/>
        </w:rPr>
        <w:t>Солдатского  сельсовета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 без рассмотрения, если представленные документы по своему оформлению не соответствуют установленным требованиям.</w:t>
      </w:r>
    </w:p>
    <w:p w14:paraId="457316BC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Об оставлении устава в новой редакции, изменений в устав без рассмотрения сообщается муниципальному учреждению, и все документы в десятидневный срок возвращаются муниципальному учреждению с указанием причины их возвращения.</w:t>
      </w:r>
    </w:p>
    <w:p w14:paraId="6B3BF4B3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9. Администрация Солдатского  сельсовета </w:t>
      </w:r>
      <w:proofErr w:type="spellStart"/>
      <w:r>
        <w:rPr>
          <w:rFonts w:ascii="Arial" w:hAnsi="Arial" w:cs="Arial"/>
          <w:lang w:eastAsia="ru-RU"/>
        </w:rPr>
        <w:t>Горшеченского</w:t>
      </w:r>
      <w:proofErr w:type="spellEnd"/>
      <w:r>
        <w:rPr>
          <w:rFonts w:ascii="Arial" w:hAnsi="Arial" w:cs="Arial"/>
          <w:lang w:eastAsia="ru-RU"/>
        </w:rPr>
        <w:t xml:space="preserve"> района Курской области, в месячный срок с даты поступления устава в новой редакции, изменений в устав осуществляет проверку их на соответствие требованиям действующего законодательства и направляет его или изменения в устав для согласования в уполномоченный орган. В случае его несоответствия действующему законодательству возвращает с обоснованными замечаниями муниципальному учреждению, на доработку.</w:t>
      </w:r>
    </w:p>
    <w:p w14:paraId="76275F06" w14:textId="77777777" w:rsidR="00685497" w:rsidRDefault="00685497" w:rsidP="00685497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10. Муниципальное учреждение осуществляет государственную регистрацию устава (изменений и дополнений в устав) в уполномоченном государственном органе в соответствии с действующим законодательством.</w:t>
      </w:r>
    </w:p>
    <w:p w14:paraId="459EC818" w14:textId="77777777" w:rsidR="00EE6E1A" w:rsidRDefault="00EE6E1A"/>
    <w:sectPr w:rsidR="00EE6E1A" w:rsidSect="0068549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25"/>
    <w:rsid w:val="00685497"/>
    <w:rsid w:val="006E7C25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1CCE-A8DE-4008-BDDC-5798E4F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85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685497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2oN0dEuXJ0tpcVAn0E0+KHt+RUCVb9hVYC/mbxP0SKQ=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aME4842ZnwrSzQbJ4h202kCfrZNE9LtMfTENV1xtrhc=</DigestValue>
    </Reference>
  </SignedInfo>
  <SignatureValue>7xWqy29ZdK9jnxCI+MCl8D1jNqS1Bq/gy/bFND1CYZF+G6LS+tIJWgO6fSRHFYRk
/81FcN3csn4gXMW6iIvEvg==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SWHkgYmcZ6EAbIA5c+85mY2MReU=</DigestValue>
      </Reference>
      <Reference URI="/word/fontTable.xml?ContentType=application/vnd.openxmlformats-officedocument.wordprocessingml.fontTable+xml">
        <DigestMethod Algorithm="http://www.w3.org/2000/09/xmldsig#sha1"/>
        <DigestValue>p/HI/Y+1dBkoAjeTGRRoByLpsME=</DigestValue>
      </Reference>
      <Reference URI="/word/settings.xml?ContentType=application/vnd.openxmlformats-officedocument.wordprocessingml.settings+xml">
        <DigestMethod Algorithm="http://www.w3.org/2000/09/xmldsig#sha1"/>
        <DigestValue>JQg+mUgvlrRpl8WSQWdnaFe0K6Q=</DigestValue>
      </Reference>
      <Reference URI="/word/styles.xml?ContentType=application/vnd.openxmlformats-officedocument.wordprocessingml.styles+xml">
        <DigestMethod Algorithm="http://www.w3.org/2000/09/xmldsig#sha1"/>
        <DigestValue>XsLo9a/W62SxdYFae4JQjmZ49iw=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yMGpwP5VrIUdk0EkIUEY2n0UmEs=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2023-03-03T12:09:59Z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2023-03-03T12:09:59Z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3688</Words>
  <Characters>21022</Characters>
  <Application>Microsoft Office Word</Application>
  <DocSecurity>0</DocSecurity>
  <Lines>175</Lines>
  <Paragraphs>49</Paragraphs>
  <ScaleCrop>false</ScaleCrop>
  <Company/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2023-03-03T10:30:00Z</dcterms:created>
  <dcterms:modified xsi:type="dcterms:W3CDTF">2023-03-03T10:30:00Z</dcterms:modified>
</cp:coreProperties>
</file>