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7C62" w14:textId="77777777" w:rsidR="00282407" w:rsidRDefault="00282407" w:rsidP="00282407">
      <w:pPr>
        <w:spacing w:after="0"/>
        <w:ind w:firstLine="567"/>
        <w:jc w:val="center"/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14:paraId="6EF8C66C" w14:textId="77777777" w:rsidR="00282407" w:rsidRDefault="00282407" w:rsidP="00282407">
      <w:pPr>
        <w:spacing w:after="0"/>
        <w:ind w:firstLine="567"/>
        <w:jc w:val="center"/>
      </w:pPr>
      <w:proofErr w:type="gramStart"/>
      <w:r>
        <w:rPr>
          <w:rFonts w:ascii="Arial" w:hAnsi="Arial" w:cs="Arial"/>
          <w:b/>
          <w:sz w:val="32"/>
          <w:szCs w:val="32"/>
        </w:rPr>
        <w:t>СОЛДАТСКОГО  СЕЛЬСОВЕТА</w:t>
      </w:r>
      <w:proofErr w:type="gramEnd"/>
      <w:r>
        <w:t xml:space="preserve"> </w:t>
      </w:r>
    </w:p>
    <w:p w14:paraId="66CD79FA" w14:textId="58E10529" w:rsidR="00282407" w:rsidRDefault="00282407" w:rsidP="00282407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14:paraId="4B8FCD56" w14:textId="77777777" w:rsidR="00282407" w:rsidRDefault="00282407" w:rsidP="00282407">
      <w:pPr>
        <w:spacing w:after="0"/>
        <w:ind w:firstLine="567"/>
        <w:jc w:val="center"/>
      </w:pPr>
    </w:p>
    <w:p w14:paraId="73CD6128" w14:textId="77777777" w:rsidR="00282407" w:rsidRDefault="00282407" w:rsidP="00282407">
      <w:pPr>
        <w:tabs>
          <w:tab w:val="left" w:pos="3600"/>
        </w:tabs>
        <w:ind w:firstLine="567"/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915269B" w14:textId="77777777" w:rsidR="00282407" w:rsidRDefault="00282407" w:rsidP="00282407">
      <w:pPr>
        <w:ind w:firstLine="567"/>
        <w:jc w:val="center"/>
      </w:pPr>
      <w:proofErr w:type="gramStart"/>
      <w:r>
        <w:rPr>
          <w:rFonts w:ascii="Arial" w:hAnsi="Arial" w:cs="Arial"/>
          <w:b/>
          <w:sz w:val="32"/>
          <w:szCs w:val="32"/>
        </w:rPr>
        <w:t>от  27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декабря 2022  г. № 83</w:t>
      </w:r>
    </w:p>
    <w:p w14:paraId="2B76D184" w14:textId="77777777" w:rsidR="00282407" w:rsidRDefault="00282407" w:rsidP="00282407">
      <w:pPr>
        <w:ind w:firstLine="567"/>
        <w:jc w:val="center"/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муниципального образования «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Солдатский  сельсовет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области"</w:t>
      </w:r>
    </w:p>
    <w:p w14:paraId="126C56FC" w14:textId="3FBB0CAA" w:rsidR="00282407" w:rsidRDefault="00282407" w:rsidP="002824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«Солдатский  сельсовет» </w:t>
      </w:r>
      <w:proofErr w:type="spellStart"/>
      <w:r>
        <w:rPr>
          <w:sz w:val="24"/>
          <w:szCs w:val="24"/>
        </w:rPr>
        <w:t>Горшеченского</w:t>
      </w:r>
      <w:proofErr w:type="spellEnd"/>
      <w:r>
        <w:rPr>
          <w:sz w:val="24"/>
          <w:szCs w:val="24"/>
        </w:rPr>
        <w:t xml:space="preserve"> района Курской области, Собрание депутатов Солдатского  сельсовета </w:t>
      </w:r>
      <w:proofErr w:type="spellStart"/>
      <w:r>
        <w:rPr>
          <w:sz w:val="24"/>
          <w:szCs w:val="24"/>
        </w:rPr>
        <w:t>Горшеченского</w:t>
      </w:r>
      <w:proofErr w:type="spellEnd"/>
      <w:r>
        <w:rPr>
          <w:sz w:val="24"/>
          <w:szCs w:val="24"/>
        </w:rPr>
        <w:t xml:space="preserve"> района</w:t>
      </w:r>
      <w:r>
        <w:t xml:space="preserve"> </w:t>
      </w:r>
      <w:r>
        <w:rPr>
          <w:sz w:val="24"/>
          <w:szCs w:val="24"/>
        </w:rPr>
        <w:t>РЕШИЛО:</w:t>
      </w:r>
    </w:p>
    <w:p w14:paraId="6151C954" w14:textId="77777777" w:rsidR="00282407" w:rsidRDefault="00282407" w:rsidP="00282407">
      <w:pPr>
        <w:pStyle w:val="ConsPlusNormal"/>
        <w:ind w:firstLine="567"/>
        <w:jc w:val="both"/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Утвердить прилагаемое Положение о муниципальном контроле в сфере благоустройства на территории </w:t>
      </w:r>
      <w:proofErr w:type="gramStart"/>
      <w:r>
        <w:rPr>
          <w:bCs/>
          <w:color w:val="000000"/>
          <w:sz w:val="24"/>
          <w:szCs w:val="24"/>
        </w:rPr>
        <w:t>Солдатского  сельсовета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Горшеченского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  <w:r>
        <w:rPr>
          <w:color w:val="000000"/>
          <w:sz w:val="24"/>
          <w:szCs w:val="24"/>
        </w:rPr>
        <w:t>.</w:t>
      </w:r>
    </w:p>
    <w:p w14:paraId="19A575CF" w14:textId="77777777" w:rsidR="00282407" w:rsidRDefault="00282407" w:rsidP="00282407">
      <w:pPr>
        <w:pStyle w:val="ConsPlusNormal"/>
        <w:ind w:firstLine="567"/>
        <w:jc w:val="both"/>
      </w:pPr>
      <w:r>
        <w:rPr>
          <w:color w:val="000000"/>
          <w:sz w:val="24"/>
          <w:szCs w:val="24"/>
        </w:rPr>
        <w:t xml:space="preserve">2. Решение Собрания депутатов </w:t>
      </w:r>
      <w:proofErr w:type="gramStart"/>
      <w:r>
        <w:rPr>
          <w:color w:val="000000"/>
          <w:sz w:val="24"/>
          <w:szCs w:val="24"/>
        </w:rPr>
        <w:t>Солдатского  сельсовета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Горшеченского</w:t>
      </w:r>
      <w:proofErr w:type="spellEnd"/>
      <w:r>
        <w:rPr>
          <w:color w:val="000000"/>
          <w:sz w:val="24"/>
          <w:szCs w:val="24"/>
        </w:rPr>
        <w:t xml:space="preserve"> района от 14.12.2021 года №15 «Об утверждении Положения о муниципальном контроле в сфере благоустройства на территории Солдатского  сельсовета </w:t>
      </w:r>
      <w:proofErr w:type="spellStart"/>
      <w:r>
        <w:rPr>
          <w:color w:val="000000"/>
          <w:sz w:val="24"/>
          <w:szCs w:val="24"/>
        </w:rPr>
        <w:t>Горшеченского</w:t>
      </w:r>
      <w:proofErr w:type="spellEnd"/>
      <w:r>
        <w:rPr>
          <w:color w:val="000000"/>
          <w:sz w:val="24"/>
          <w:szCs w:val="24"/>
        </w:rPr>
        <w:t xml:space="preserve"> района» считать утратившим силу.</w:t>
      </w:r>
    </w:p>
    <w:p w14:paraId="7BA534F3" w14:textId="369336FC" w:rsidR="00282407" w:rsidRDefault="00282407" w:rsidP="00282407">
      <w:pPr>
        <w:pStyle w:val="ConsPlusNormal"/>
        <w:ind w:firstLine="567"/>
        <w:jc w:val="both"/>
      </w:pPr>
      <w:r>
        <w:rPr>
          <w:color w:val="000000"/>
          <w:sz w:val="24"/>
          <w:szCs w:val="24"/>
        </w:rPr>
        <w:t>3.</w:t>
      </w:r>
      <w:r>
        <w:rPr>
          <w:sz w:val="24"/>
          <w:szCs w:val="24"/>
        </w:rPr>
        <w:t>Настоящее решение вступает в силу со дня его официального опубликования и подлежит обнародованию.</w:t>
      </w:r>
    </w:p>
    <w:p w14:paraId="0BED5BAC" w14:textId="7B6259F1" w:rsidR="00282407" w:rsidRDefault="00282407" w:rsidP="0028240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07216E1D" w14:textId="77777777" w:rsidR="00282407" w:rsidRDefault="00282407" w:rsidP="0028240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2BE27FAC" w14:textId="77777777" w:rsidR="00282407" w:rsidRDefault="00282407" w:rsidP="00282407">
      <w:pPr>
        <w:pStyle w:val="ConsPlusNormal"/>
        <w:ind w:firstLine="0"/>
        <w:jc w:val="both"/>
      </w:pPr>
      <w:r>
        <w:rPr>
          <w:sz w:val="24"/>
          <w:szCs w:val="24"/>
        </w:rPr>
        <w:t xml:space="preserve">Председатель Собрания депутатов </w:t>
      </w:r>
    </w:p>
    <w:p w14:paraId="2B48A714" w14:textId="77777777" w:rsidR="00282407" w:rsidRDefault="00282407" w:rsidP="00282407">
      <w:pPr>
        <w:pStyle w:val="ConsPlusNormal"/>
        <w:ind w:firstLine="0"/>
        <w:jc w:val="both"/>
      </w:pPr>
      <w:proofErr w:type="gramStart"/>
      <w:r>
        <w:rPr>
          <w:sz w:val="24"/>
          <w:szCs w:val="24"/>
        </w:rPr>
        <w:t>Солдатского  сельсовета</w:t>
      </w:r>
      <w:proofErr w:type="gramEnd"/>
      <w:r>
        <w:rPr>
          <w:sz w:val="24"/>
          <w:szCs w:val="24"/>
        </w:rPr>
        <w:t xml:space="preserve"> </w:t>
      </w:r>
    </w:p>
    <w:p w14:paraId="1D3E6995" w14:textId="77777777" w:rsidR="00282407" w:rsidRDefault="00282407" w:rsidP="00282407">
      <w:pPr>
        <w:pStyle w:val="ConsPlusNormal"/>
        <w:ind w:firstLine="0"/>
        <w:jc w:val="both"/>
      </w:pPr>
      <w:proofErr w:type="spellStart"/>
      <w:r>
        <w:rPr>
          <w:sz w:val="24"/>
          <w:szCs w:val="24"/>
        </w:rPr>
        <w:t>Горшеченского</w:t>
      </w:r>
      <w:proofErr w:type="spellEnd"/>
      <w:r>
        <w:rPr>
          <w:sz w:val="24"/>
          <w:szCs w:val="24"/>
        </w:rPr>
        <w:t xml:space="preserve"> района                                                  А.И. Беляева</w:t>
      </w:r>
    </w:p>
    <w:p w14:paraId="7E653F42" w14:textId="2889EFE1" w:rsidR="00282407" w:rsidRDefault="00282407" w:rsidP="00282407">
      <w:pPr>
        <w:pStyle w:val="ConsPlusNormal"/>
        <w:ind w:firstLine="567"/>
        <w:jc w:val="both"/>
        <w:rPr>
          <w:sz w:val="24"/>
          <w:szCs w:val="24"/>
        </w:rPr>
      </w:pPr>
    </w:p>
    <w:p w14:paraId="4EC45E0F" w14:textId="77777777" w:rsidR="00282407" w:rsidRDefault="00282407" w:rsidP="00282407">
      <w:pPr>
        <w:pStyle w:val="ConsPlusNormal"/>
        <w:ind w:firstLine="567"/>
        <w:jc w:val="both"/>
        <w:rPr>
          <w:sz w:val="24"/>
          <w:szCs w:val="24"/>
        </w:rPr>
      </w:pPr>
    </w:p>
    <w:p w14:paraId="0D38C7C8" w14:textId="77777777" w:rsidR="00282407" w:rsidRDefault="00282407" w:rsidP="00282407">
      <w:pPr>
        <w:pStyle w:val="ConsPlusNormal"/>
        <w:ind w:firstLine="0"/>
        <w:jc w:val="both"/>
      </w:pPr>
      <w:r>
        <w:rPr>
          <w:sz w:val="24"/>
          <w:szCs w:val="24"/>
        </w:rPr>
        <w:t xml:space="preserve">И. о. Главы </w:t>
      </w:r>
      <w:proofErr w:type="gramStart"/>
      <w:r>
        <w:rPr>
          <w:sz w:val="24"/>
          <w:szCs w:val="24"/>
        </w:rPr>
        <w:t>Солдатского  сельсовета</w:t>
      </w:r>
      <w:proofErr w:type="gramEnd"/>
      <w:r>
        <w:rPr>
          <w:sz w:val="24"/>
          <w:szCs w:val="24"/>
        </w:rPr>
        <w:t xml:space="preserve"> </w:t>
      </w:r>
    </w:p>
    <w:p w14:paraId="5655006C" w14:textId="77777777" w:rsidR="00282407" w:rsidRDefault="00282407" w:rsidP="00282407">
      <w:pPr>
        <w:pStyle w:val="ConsPlusNormal"/>
        <w:ind w:firstLine="0"/>
        <w:jc w:val="both"/>
      </w:pPr>
      <w:proofErr w:type="spellStart"/>
      <w:r>
        <w:rPr>
          <w:sz w:val="24"/>
          <w:szCs w:val="24"/>
        </w:rPr>
        <w:t>Горшеченского</w:t>
      </w:r>
      <w:proofErr w:type="spellEnd"/>
      <w:r>
        <w:rPr>
          <w:sz w:val="24"/>
          <w:szCs w:val="24"/>
        </w:rPr>
        <w:t xml:space="preserve"> района                                                  Е.В. Молчанова</w:t>
      </w:r>
    </w:p>
    <w:p w14:paraId="15FE14FD" w14:textId="77777777" w:rsidR="00282407" w:rsidRDefault="00282407" w:rsidP="00282407">
      <w:pPr>
        <w:pStyle w:val="ConsPlusNormal"/>
        <w:ind w:firstLine="567"/>
        <w:jc w:val="both"/>
      </w:pPr>
    </w:p>
    <w:p w14:paraId="4F77FB03" w14:textId="77777777" w:rsidR="00282407" w:rsidRDefault="00282407" w:rsidP="00282407">
      <w:pPr>
        <w:pStyle w:val="ConsPlusNormal"/>
        <w:ind w:firstLine="567"/>
        <w:jc w:val="both"/>
      </w:pPr>
    </w:p>
    <w:p w14:paraId="48E57868" w14:textId="77777777" w:rsidR="00282407" w:rsidRDefault="00282407" w:rsidP="00282407">
      <w:pPr>
        <w:pStyle w:val="ConsPlusNormal"/>
        <w:ind w:firstLine="567"/>
        <w:jc w:val="both"/>
      </w:pPr>
    </w:p>
    <w:p w14:paraId="26491137" w14:textId="77777777" w:rsidR="00282407" w:rsidRDefault="00282407" w:rsidP="00282407">
      <w:pPr>
        <w:pStyle w:val="ConsPlusNormal"/>
        <w:ind w:firstLine="567"/>
        <w:jc w:val="both"/>
      </w:pPr>
    </w:p>
    <w:p w14:paraId="5C261FE1" w14:textId="77777777" w:rsidR="00282407" w:rsidRDefault="00282407" w:rsidP="00282407">
      <w:pPr>
        <w:pStyle w:val="ConsPlusNormal"/>
        <w:ind w:firstLine="567"/>
        <w:jc w:val="both"/>
      </w:pPr>
    </w:p>
    <w:p w14:paraId="3DA1DDB8" w14:textId="77777777" w:rsidR="00282407" w:rsidRDefault="00282407" w:rsidP="00282407">
      <w:pPr>
        <w:pStyle w:val="ConsPlusNormal"/>
        <w:ind w:firstLine="567"/>
        <w:jc w:val="both"/>
      </w:pPr>
    </w:p>
    <w:p w14:paraId="05C3B3AA" w14:textId="77777777" w:rsidR="00282407" w:rsidRDefault="00282407" w:rsidP="00282407">
      <w:pPr>
        <w:pStyle w:val="ConsPlusNormal"/>
        <w:ind w:firstLine="567"/>
        <w:jc w:val="both"/>
      </w:pPr>
    </w:p>
    <w:p w14:paraId="559E549B" w14:textId="77777777" w:rsidR="00282407" w:rsidRDefault="00282407" w:rsidP="00282407">
      <w:pPr>
        <w:pStyle w:val="ConsPlusNormal"/>
        <w:ind w:firstLine="567"/>
        <w:jc w:val="both"/>
      </w:pPr>
    </w:p>
    <w:p w14:paraId="36209D8B" w14:textId="77777777" w:rsidR="00282407" w:rsidRDefault="00282407" w:rsidP="00282407">
      <w:pPr>
        <w:pStyle w:val="ConsPlusNormal"/>
        <w:ind w:firstLine="567"/>
        <w:jc w:val="both"/>
      </w:pPr>
    </w:p>
    <w:p w14:paraId="1C48B22B" w14:textId="77777777" w:rsidR="00282407" w:rsidRDefault="00282407" w:rsidP="00282407">
      <w:pPr>
        <w:pStyle w:val="ConsPlusNormal"/>
        <w:ind w:firstLine="567"/>
        <w:jc w:val="both"/>
      </w:pPr>
    </w:p>
    <w:p w14:paraId="2BE7D8D7" w14:textId="77777777" w:rsidR="00282407" w:rsidRPr="00533E98" w:rsidRDefault="00282407" w:rsidP="00282407">
      <w:pPr>
        <w:tabs>
          <w:tab w:val="left" w:pos="200"/>
        </w:tabs>
        <w:ind w:left="4536" w:firstLine="567"/>
        <w:jc w:val="center"/>
        <w:outlineLvl w:val="0"/>
      </w:pPr>
      <w:r w:rsidRPr="00533E98">
        <w:rPr>
          <w:rFonts w:ascii="Arial" w:hAnsi="Arial" w:cs="Arial"/>
        </w:rPr>
        <w:lastRenderedPageBreak/>
        <w:t>УТВЕРЖДЕНО</w:t>
      </w:r>
    </w:p>
    <w:p w14:paraId="787672F0" w14:textId="77777777" w:rsidR="00282407" w:rsidRPr="00533E98" w:rsidRDefault="00282407" w:rsidP="00282407">
      <w:pPr>
        <w:spacing w:after="0"/>
        <w:ind w:left="4536" w:firstLine="567"/>
        <w:jc w:val="right"/>
      </w:pPr>
      <w:r w:rsidRPr="00533E98">
        <w:rPr>
          <w:rFonts w:ascii="Arial" w:hAnsi="Arial" w:cs="Arial"/>
        </w:rPr>
        <w:t xml:space="preserve">решением Собрания депутатов </w:t>
      </w:r>
      <w:proofErr w:type="gramStart"/>
      <w:r w:rsidRPr="00533E98">
        <w:rPr>
          <w:rFonts w:ascii="Arial" w:hAnsi="Arial" w:cs="Arial"/>
        </w:rPr>
        <w:t>Солдатского  сельсовета</w:t>
      </w:r>
      <w:proofErr w:type="gramEnd"/>
      <w:r w:rsidRPr="00533E98">
        <w:rPr>
          <w:rFonts w:ascii="Arial" w:hAnsi="Arial" w:cs="Arial"/>
        </w:rPr>
        <w:t xml:space="preserve"> </w:t>
      </w:r>
    </w:p>
    <w:p w14:paraId="55DB8986" w14:textId="0C448F77" w:rsidR="00282407" w:rsidRPr="00533E98" w:rsidRDefault="00282407" w:rsidP="00282407">
      <w:pPr>
        <w:spacing w:after="0"/>
        <w:ind w:left="4536" w:firstLine="567"/>
        <w:jc w:val="right"/>
        <w:rPr>
          <w:rFonts w:ascii="Arial" w:hAnsi="Arial" w:cs="Arial"/>
        </w:rPr>
      </w:pPr>
      <w:proofErr w:type="spellStart"/>
      <w:r w:rsidRPr="00533E98">
        <w:rPr>
          <w:rFonts w:ascii="Arial" w:hAnsi="Arial" w:cs="Arial"/>
        </w:rPr>
        <w:t>Горшеченского</w:t>
      </w:r>
      <w:proofErr w:type="spellEnd"/>
      <w:r w:rsidRPr="00533E98">
        <w:rPr>
          <w:rFonts w:ascii="Arial" w:hAnsi="Arial" w:cs="Arial"/>
        </w:rPr>
        <w:t xml:space="preserve"> района</w:t>
      </w:r>
      <w:r w:rsidRPr="00533E98">
        <w:t xml:space="preserve"> </w:t>
      </w:r>
      <w:r w:rsidRPr="00533E98">
        <w:rPr>
          <w:rFonts w:ascii="Arial" w:hAnsi="Arial" w:cs="Arial"/>
        </w:rPr>
        <w:t>от 27.12.2022 г.  № 83</w:t>
      </w:r>
    </w:p>
    <w:p w14:paraId="3D407EDB" w14:textId="77777777" w:rsidR="00282407" w:rsidRPr="00533E98" w:rsidRDefault="00282407" w:rsidP="00282407">
      <w:pPr>
        <w:spacing w:after="0"/>
        <w:ind w:left="4536" w:firstLine="567"/>
        <w:jc w:val="right"/>
      </w:pPr>
    </w:p>
    <w:p w14:paraId="6237AF05" w14:textId="6E4F5AFE" w:rsidR="00282407" w:rsidRPr="00533E98" w:rsidRDefault="00282407" w:rsidP="00282407">
      <w:pPr>
        <w:spacing w:after="0"/>
        <w:ind w:firstLine="567"/>
        <w:jc w:val="center"/>
      </w:pPr>
      <w:r w:rsidRPr="00533E98">
        <w:rPr>
          <w:rFonts w:ascii="Arial" w:hAnsi="Arial" w:cs="Arial"/>
          <w:sz w:val="28"/>
          <w:szCs w:val="28"/>
        </w:rPr>
        <w:t>Положение</w:t>
      </w:r>
    </w:p>
    <w:p w14:paraId="0D424EC0" w14:textId="7562AE64" w:rsidR="00282407" w:rsidRPr="00533E98" w:rsidRDefault="00282407" w:rsidP="00282407">
      <w:pPr>
        <w:spacing w:after="0"/>
        <w:ind w:firstLine="567"/>
        <w:jc w:val="center"/>
      </w:pPr>
      <w:r w:rsidRPr="00533E98">
        <w:rPr>
          <w:rFonts w:ascii="Arial" w:hAnsi="Arial" w:cs="Arial"/>
          <w:sz w:val="28"/>
          <w:szCs w:val="28"/>
        </w:rPr>
        <w:t>о муниципальном контроле в сфере</w:t>
      </w:r>
    </w:p>
    <w:p w14:paraId="43D3DFDC" w14:textId="77777777" w:rsidR="00282407" w:rsidRPr="00533E98" w:rsidRDefault="00282407" w:rsidP="00282407">
      <w:pPr>
        <w:spacing w:after="0"/>
        <w:ind w:firstLine="567"/>
        <w:jc w:val="center"/>
      </w:pPr>
      <w:r w:rsidRPr="00533E98">
        <w:rPr>
          <w:rFonts w:ascii="Arial" w:hAnsi="Arial" w:cs="Arial"/>
          <w:sz w:val="28"/>
          <w:szCs w:val="28"/>
        </w:rPr>
        <w:t>благоустройства на территории муниципального</w:t>
      </w:r>
    </w:p>
    <w:p w14:paraId="323FD908" w14:textId="734555E8" w:rsidR="00282407" w:rsidRPr="00533E98" w:rsidRDefault="00282407" w:rsidP="00282407">
      <w:pPr>
        <w:spacing w:after="0"/>
        <w:ind w:firstLine="567"/>
        <w:jc w:val="center"/>
      </w:pPr>
      <w:r w:rsidRPr="00533E98">
        <w:rPr>
          <w:rFonts w:ascii="Arial" w:hAnsi="Arial" w:cs="Arial"/>
          <w:sz w:val="28"/>
          <w:szCs w:val="28"/>
        </w:rPr>
        <w:t>образования «</w:t>
      </w:r>
      <w:proofErr w:type="gramStart"/>
      <w:r w:rsidRPr="00533E98">
        <w:rPr>
          <w:rFonts w:ascii="Arial" w:hAnsi="Arial" w:cs="Arial"/>
          <w:sz w:val="28"/>
          <w:szCs w:val="28"/>
        </w:rPr>
        <w:t>Солдатский  сельсовет</w:t>
      </w:r>
      <w:proofErr w:type="gramEnd"/>
      <w:r w:rsidRPr="00533E98">
        <w:rPr>
          <w:rFonts w:ascii="Arial" w:hAnsi="Arial" w:cs="Arial"/>
          <w:sz w:val="28"/>
          <w:szCs w:val="28"/>
        </w:rPr>
        <w:t>»</w:t>
      </w:r>
    </w:p>
    <w:p w14:paraId="5675E724" w14:textId="77777777" w:rsidR="00282407" w:rsidRPr="00533E98" w:rsidRDefault="00282407" w:rsidP="00282407">
      <w:pPr>
        <w:spacing w:after="0"/>
        <w:ind w:firstLine="567"/>
        <w:jc w:val="center"/>
      </w:pPr>
      <w:proofErr w:type="spellStart"/>
      <w:r w:rsidRPr="00533E98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533E98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14:paraId="42677409" w14:textId="77777777" w:rsidR="00282407" w:rsidRPr="00533E98" w:rsidRDefault="00282407" w:rsidP="00282407">
      <w:pPr>
        <w:pStyle w:val="ConsPlusNormal"/>
        <w:spacing w:line="360" w:lineRule="auto"/>
        <w:ind w:firstLine="567"/>
        <w:jc w:val="center"/>
        <w:rPr>
          <w:sz w:val="28"/>
          <w:szCs w:val="28"/>
        </w:rPr>
      </w:pPr>
    </w:p>
    <w:p w14:paraId="043124C0" w14:textId="4B3B70E9" w:rsidR="00282407" w:rsidRPr="00533E98" w:rsidRDefault="00282407" w:rsidP="00282407">
      <w:pPr>
        <w:pStyle w:val="ConsPlusNormal"/>
        <w:spacing w:line="360" w:lineRule="auto"/>
        <w:ind w:firstLine="567"/>
        <w:jc w:val="center"/>
      </w:pPr>
      <w:r w:rsidRPr="00533E98">
        <w:rPr>
          <w:sz w:val="28"/>
          <w:szCs w:val="28"/>
        </w:rPr>
        <w:t>1. Общие положения</w:t>
      </w:r>
    </w:p>
    <w:p w14:paraId="6C5B96F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</w:t>
      </w:r>
      <w:proofErr w:type="gramStart"/>
      <w:r w:rsidRPr="00533E98">
        <w:rPr>
          <w:sz w:val="24"/>
          <w:szCs w:val="24"/>
        </w:rPr>
        <w:t>Солдатский  сельсовет</w:t>
      </w:r>
      <w:proofErr w:type="gramEnd"/>
      <w:r w:rsidRPr="00533E98">
        <w:rPr>
          <w:sz w:val="24"/>
          <w:szCs w:val="24"/>
        </w:rPr>
        <w:t xml:space="preserve">» 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Курской области (далее – контроль в сфере благоустройства).</w:t>
      </w:r>
    </w:p>
    <w:p w14:paraId="10BB6AE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33E98">
        <w:rPr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533E98">
        <w:rPr>
          <w:sz w:val="24"/>
          <w:szCs w:val="24"/>
        </w:rPr>
        <w:t xml:space="preserve">муниципального образования «Солдатский  сельсовет»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Курской области </w:t>
      </w:r>
      <w:r w:rsidRPr="00533E98">
        <w:rPr>
          <w:i/>
          <w:iCs/>
          <w:sz w:val="24"/>
          <w:szCs w:val="24"/>
        </w:rPr>
        <w:t xml:space="preserve"> </w:t>
      </w:r>
      <w:r w:rsidRPr="00533E98">
        <w:rPr>
          <w:sz w:val="24"/>
          <w:szCs w:val="24"/>
        </w:rPr>
        <w:t>(далее – Правила благоустройства)</w:t>
      </w:r>
      <w:r w:rsidRPr="00533E98">
        <w:rPr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0102073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1.3. Контроль в сфере благоустройства осуществляется Администрацией </w:t>
      </w:r>
      <w:proofErr w:type="gramStart"/>
      <w:r w:rsidRPr="00533E98">
        <w:rPr>
          <w:sz w:val="24"/>
          <w:szCs w:val="24"/>
        </w:rPr>
        <w:t>Солдатского  сельсовета</w:t>
      </w:r>
      <w:proofErr w:type="gramEnd"/>
      <w:r w:rsidRPr="00533E98">
        <w:rPr>
          <w:sz w:val="24"/>
          <w:szCs w:val="24"/>
        </w:rPr>
        <w:t xml:space="preserve">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 (далее – Контрольный орган).</w:t>
      </w:r>
    </w:p>
    <w:p w14:paraId="45DB081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1.4. Должностными лицами Контрольного органа, уполномоченными осуществлять контроль в сфере благоустройства, являются заместители Главы Администрации </w:t>
      </w:r>
      <w:proofErr w:type="gramStart"/>
      <w:r w:rsidRPr="00533E98">
        <w:rPr>
          <w:sz w:val="24"/>
          <w:szCs w:val="24"/>
        </w:rPr>
        <w:t>Солдатского  сельсовета</w:t>
      </w:r>
      <w:proofErr w:type="gramEnd"/>
      <w:r w:rsidRPr="00533E98">
        <w:rPr>
          <w:sz w:val="24"/>
          <w:szCs w:val="24"/>
        </w:rPr>
        <w:t xml:space="preserve">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(далее также – должностные лица, уполномоченные осуществлять контроль). 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контролю в сфере благоустройства.</w:t>
      </w:r>
    </w:p>
    <w:p w14:paraId="7ED24F0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52E510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33E98">
        <w:rPr>
          <w:rStyle w:val="a3"/>
          <w:color w:val="000000"/>
          <w:sz w:val="24"/>
          <w:szCs w:val="24"/>
          <w:u w:val="none"/>
        </w:rPr>
        <w:t>закона</w:t>
      </w:r>
      <w:r w:rsidRPr="00533E98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33E98">
        <w:rPr>
          <w:rStyle w:val="a3"/>
          <w:color w:val="000000"/>
          <w:sz w:val="24"/>
          <w:szCs w:val="24"/>
          <w:u w:val="none"/>
        </w:rPr>
        <w:t>закона</w:t>
      </w:r>
      <w:r w:rsidRPr="00533E9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CE6534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1.6. Объектами контроля в сфере благоустройства (далее объект Контроля) являются:</w:t>
      </w:r>
    </w:p>
    <w:p w14:paraId="6B15A24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lastRenderedPageBreak/>
        <w:t>деятельность, действия (бездействие) контролируемых лиц в сфере благоустройства на территории муниципального образования "</w:t>
      </w:r>
      <w:proofErr w:type="gramStart"/>
      <w:r w:rsidRPr="00533E98">
        <w:rPr>
          <w:sz w:val="24"/>
          <w:szCs w:val="24"/>
        </w:rPr>
        <w:t>Солдатский  сельсовет</w:t>
      </w:r>
      <w:proofErr w:type="gramEnd"/>
      <w:r w:rsidRPr="00533E98">
        <w:rPr>
          <w:sz w:val="24"/>
          <w:szCs w:val="24"/>
        </w:rPr>
        <w:t xml:space="preserve">"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8009089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8B5978A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39832C5A" w14:textId="77777777" w:rsidR="00282407" w:rsidRPr="00533E98" w:rsidRDefault="00282407" w:rsidP="00282407">
      <w:pPr>
        <w:pStyle w:val="ConsPlusNormal"/>
        <w:ind w:firstLine="567"/>
        <w:jc w:val="both"/>
      </w:pPr>
      <w:bookmarkStart w:id="0" w:name="Par61"/>
      <w:bookmarkEnd w:id="0"/>
      <w:r w:rsidRPr="00533E98">
        <w:rPr>
          <w:sz w:val="24"/>
          <w:szCs w:val="24"/>
        </w:rPr>
        <w:t xml:space="preserve">Контрольный </w:t>
      </w:r>
      <w:proofErr w:type="gramStart"/>
      <w:r w:rsidRPr="00533E98">
        <w:rPr>
          <w:sz w:val="24"/>
          <w:szCs w:val="24"/>
        </w:rPr>
        <w:t>орган  осуществляет</w:t>
      </w:r>
      <w:proofErr w:type="gramEnd"/>
      <w:r w:rsidRPr="00533E98">
        <w:rPr>
          <w:sz w:val="24"/>
          <w:szCs w:val="24"/>
        </w:rPr>
        <w:t xml:space="preserve"> контроль за соблюдением Правил благоустройства, включающих:</w:t>
      </w:r>
    </w:p>
    <w:p w14:paraId="78493A6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1) обязательные требования по содержанию прилегающих территорий;</w:t>
      </w:r>
    </w:p>
    <w:p w14:paraId="2C528D16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5FB4EA5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504FEFC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BB6EAE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635D91B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7AB89D3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AD3188E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 xml:space="preserve">3) обязательные требования по уборке территории муниципального образования «Солдатский  сельсовет» </w:t>
      </w:r>
      <w:proofErr w:type="spellStart"/>
      <w:r w:rsidRPr="00533E98">
        <w:rPr>
          <w:rFonts w:ascii="Arial" w:hAnsi="Arial" w:cs="Arial"/>
        </w:rPr>
        <w:t>Горшеченского</w:t>
      </w:r>
      <w:proofErr w:type="spellEnd"/>
      <w:r w:rsidRPr="00533E98">
        <w:rPr>
          <w:rFonts w:ascii="Arial" w:hAnsi="Arial" w:cs="Arial"/>
        </w:rPr>
        <w:t xml:space="preserve"> района Курской области  в зимний период, включая контроль проведения мероприятий по очистке от снега, наледи и сосулек кровель зданий, сооружений; </w:t>
      </w:r>
    </w:p>
    <w:p w14:paraId="7F61BC33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 xml:space="preserve">4) обязательные требования по уборке территории муниципального образования «Солдатский  сельсовет» </w:t>
      </w:r>
      <w:proofErr w:type="spellStart"/>
      <w:r w:rsidRPr="00533E98">
        <w:rPr>
          <w:rFonts w:ascii="Arial" w:hAnsi="Arial" w:cs="Arial"/>
        </w:rPr>
        <w:t>Горшеченского</w:t>
      </w:r>
      <w:proofErr w:type="spellEnd"/>
      <w:r w:rsidRPr="00533E98">
        <w:rPr>
          <w:rFonts w:ascii="Arial" w:hAnsi="Arial" w:cs="Arial"/>
        </w:rPr>
        <w:t xml:space="preserve"> района Курской области  в летний период, включая обязательные требования по </w:t>
      </w:r>
      <w:r w:rsidRPr="00533E98">
        <w:rPr>
          <w:rFonts w:ascii="Arial" w:eastAsia="Calibri" w:hAnsi="Arial" w:cs="Arial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33E98">
        <w:rPr>
          <w:rFonts w:ascii="Arial" w:hAnsi="Arial" w:cs="Arial"/>
        </w:rPr>
        <w:t>;</w:t>
      </w:r>
    </w:p>
    <w:p w14:paraId="637DEEB4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 xml:space="preserve">5) дополнительные обязательные требования </w:t>
      </w:r>
      <w:r w:rsidRPr="00533E98">
        <w:rPr>
          <w:rFonts w:ascii="Arial" w:hAnsi="Arial" w:cs="Arial"/>
          <w:shd w:val="clear" w:color="auto" w:fill="FFFFFF"/>
        </w:rPr>
        <w:t>пожарной безопасности</w:t>
      </w:r>
      <w:r w:rsidRPr="00533E98">
        <w:rPr>
          <w:rFonts w:ascii="Arial" w:hAnsi="Arial" w:cs="Arial"/>
        </w:rPr>
        <w:t xml:space="preserve"> в </w:t>
      </w:r>
      <w:r w:rsidRPr="00533E98">
        <w:rPr>
          <w:rFonts w:ascii="Arial" w:hAnsi="Arial" w:cs="Arial"/>
          <w:shd w:val="clear" w:color="auto" w:fill="FFFFFF"/>
        </w:rPr>
        <w:t xml:space="preserve">период действия особого противопожарного режима; </w:t>
      </w:r>
    </w:p>
    <w:p w14:paraId="713B6B18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0F8873A7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533E98">
        <w:rPr>
          <w:rFonts w:ascii="Arial" w:hAnsi="Arial" w:cs="Arial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0C991EF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eastAsia="Calibri" w:hAnsi="Arial" w:cs="Arial"/>
          <w:lang w:eastAsia="en-US"/>
        </w:rPr>
        <w:t xml:space="preserve">8) </w:t>
      </w:r>
      <w:r w:rsidRPr="00533E98">
        <w:rPr>
          <w:rFonts w:ascii="Arial" w:hAnsi="Arial" w:cs="Arial"/>
        </w:rPr>
        <w:t>обязательные требования по складированию твердых коммунальных отходов;</w:t>
      </w:r>
    </w:p>
    <w:p w14:paraId="4FF01D25" w14:textId="77777777" w:rsidR="00282407" w:rsidRPr="00533E98" w:rsidRDefault="00282407" w:rsidP="00282407">
      <w:pPr>
        <w:pStyle w:val="21"/>
        <w:tabs>
          <w:tab w:val="left" w:pos="1200"/>
        </w:tabs>
        <w:spacing w:after="0" w:line="240" w:lineRule="auto"/>
        <w:ind w:firstLine="567"/>
        <w:jc w:val="both"/>
      </w:pPr>
      <w:r w:rsidRPr="00533E98">
        <w:rPr>
          <w:rFonts w:ascii="Arial" w:hAnsi="Arial" w:cs="Arial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499AEB6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5746E23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1.7. Учет объектов контроля осуществляется посредством создания:</w:t>
      </w:r>
    </w:p>
    <w:p w14:paraId="5560DFC6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единого реестра контрольных мероприятий;</w:t>
      </w:r>
    </w:p>
    <w:p w14:paraId="0075849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14:paraId="376BC67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3CAA36A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Контрольным органом в соответствии </w:t>
      </w:r>
      <w:r w:rsidRPr="00533E98">
        <w:rPr>
          <w:color w:val="000000" w:themeColor="text1"/>
          <w:sz w:val="24"/>
          <w:szCs w:val="24"/>
        </w:rPr>
        <w:t xml:space="preserve">с </w:t>
      </w:r>
      <w:hyperlink r:id="rId5" w:history="1">
        <w:r w:rsidRPr="00533E98">
          <w:rPr>
            <w:rStyle w:val="a3"/>
            <w:color w:val="000000" w:themeColor="text1"/>
            <w:sz w:val="24"/>
            <w:szCs w:val="24"/>
            <w:u w:val="none"/>
          </w:rPr>
          <w:t>частью 2 статьи 16</w:t>
        </w:r>
      </w:hyperlink>
      <w:r w:rsidRPr="00533E98">
        <w:rPr>
          <w:color w:val="000000" w:themeColor="text1"/>
          <w:sz w:val="24"/>
          <w:szCs w:val="24"/>
        </w:rPr>
        <w:t xml:space="preserve"> и </w:t>
      </w:r>
      <w:hyperlink r:id="rId6" w:history="1">
        <w:r w:rsidRPr="00533E98">
          <w:rPr>
            <w:rStyle w:val="a3"/>
            <w:color w:val="000000" w:themeColor="text1"/>
            <w:sz w:val="24"/>
            <w:szCs w:val="24"/>
            <w:u w:val="none"/>
          </w:rPr>
          <w:t>частью 5 статьи 17</w:t>
        </w:r>
      </w:hyperlink>
      <w:r w:rsidRPr="00533E98">
        <w:rPr>
          <w:color w:val="000000" w:themeColor="text1"/>
          <w:sz w:val="24"/>
          <w:szCs w:val="24"/>
        </w:rPr>
        <w:t xml:space="preserve"> Федерального закона от 31 июля 2020 г. N 248-ФЗ "О государственном контроле (надзоре) и муниципальном контроле в </w:t>
      </w:r>
      <w:r w:rsidRPr="00533E98">
        <w:rPr>
          <w:sz w:val="24"/>
          <w:szCs w:val="24"/>
        </w:rPr>
        <w:t>Российской Федерации" (далее - Федеральный закон N 248-ФЗ) ведется учет объектов контроля с использованием информационной системы.</w:t>
      </w:r>
    </w:p>
    <w:p w14:paraId="69004F8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1.8.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4BF8EA1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2738E5E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CD859D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22FC145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дворовые территории;</w:t>
      </w:r>
    </w:p>
    <w:p w14:paraId="3BA4B85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4) детские и спортивные площадки;</w:t>
      </w:r>
    </w:p>
    <w:p w14:paraId="394031E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5) площадки для выгула животных;</w:t>
      </w:r>
    </w:p>
    <w:p w14:paraId="6EC6438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6) парковки (парковочные места);</w:t>
      </w:r>
    </w:p>
    <w:p w14:paraId="4719742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7) парки, скверы, иные зеленые зоны;</w:t>
      </w:r>
    </w:p>
    <w:p w14:paraId="3688C0A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8) технические и санитарно-защитные зоны;</w:t>
      </w:r>
    </w:p>
    <w:p w14:paraId="37527B2A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724BC73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lastRenderedPageBreak/>
        <w:t xml:space="preserve">1.9. При осуществлении контроля в сфере благоустройства </w:t>
      </w:r>
      <w:r w:rsidRPr="00533E98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33E98">
        <w:rPr>
          <w:sz w:val="24"/>
          <w:szCs w:val="24"/>
        </w:rPr>
        <w:t>.</w:t>
      </w:r>
    </w:p>
    <w:p w14:paraId="60262AFF" w14:textId="77777777" w:rsidR="00282407" w:rsidRPr="00533E98" w:rsidRDefault="00282407" w:rsidP="0028240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34C6476" w14:textId="77777777" w:rsidR="00282407" w:rsidRPr="00533E98" w:rsidRDefault="00282407" w:rsidP="00282407">
      <w:pPr>
        <w:pStyle w:val="ConsPlusNormal"/>
        <w:ind w:firstLine="567"/>
        <w:jc w:val="center"/>
      </w:pPr>
      <w:r w:rsidRPr="00533E98">
        <w:rPr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14B6C4F5" w14:textId="77777777" w:rsidR="00282407" w:rsidRPr="00533E98" w:rsidRDefault="00282407" w:rsidP="00282407">
      <w:pPr>
        <w:pStyle w:val="ConsPlusNormal"/>
        <w:ind w:firstLine="567"/>
        <w:jc w:val="center"/>
        <w:rPr>
          <w:sz w:val="24"/>
          <w:szCs w:val="24"/>
        </w:rPr>
      </w:pPr>
    </w:p>
    <w:p w14:paraId="42AEA66C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2.1. Контрольный орган осуществляет контроль в сфере благоустройства в том числе посредством проведения профилактических мероприятий.</w:t>
      </w:r>
    </w:p>
    <w:p w14:paraId="413358A6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2.2. Профилактические мероприятия осуществляются Контрольным органом 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69DCA2D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060A17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6205B3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Солдатского  сельсовета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для принятия решения о проведении контрольных мероприятий.</w:t>
      </w:r>
    </w:p>
    <w:p w14:paraId="4258B4F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02302A1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1) информирование;</w:t>
      </w:r>
    </w:p>
    <w:p w14:paraId="3A28BC5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2) обобщение правоприменительной практики</w:t>
      </w:r>
    </w:p>
    <w:p w14:paraId="47CE5E59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объявление предостережений;</w:t>
      </w:r>
    </w:p>
    <w:p w14:paraId="53066921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4) консультирование;</w:t>
      </w:r>
    </w:p>
    <w:p w14:paraId="37FBE6F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5) профилактический визит.</w:t>
      </w:r>
    </w:p>
    <w:p w14:paraId="55D757C2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2.6.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14E8DC2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Контрольный орган обязан размещать и поддерживать в актуальном состоянии на официальном сайте администрации в специальном разделе, </w:t>
      </w:r>
      <w:r w:rsidRPr="00533E98">
        <w:rPr>
          <w:sz w:val="24"/>
          <w:szCs w:val="24"/>
        </w:rPr>
        <w:lastRenderedPageBreak/>
        <w:t xml:space="preserve">посвященном контрольной деятельности, сведения, предусмотренные </w:t>
      </w:r>
      <w:hyperlink r:id="rId7" w:history="1">
        <w:r w:rsidRPr="00533E98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533E98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DA134F9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Контрольный орган также вправе информировать население муниципального образования «</w:t>
      </w:r>
      <w:proofErr w:type="gramStart"/>
      <w:r w:rsidRPr="00533E98">
        <w:rPr>
          <w:sz w:val="24"/>
          <w:szCs w:val="24"/>
        </w:rPr>
        <w:t>Солдатский  сельсовет</w:t>
      </w:r>
      <w:proofErr w:type="gramEnd"/>
      <w:r w:rsidRPr="00533E98">
        <w:rPr>
          <w:sz w:val="24"/>
          <w:szCs w:val="24"/>
        </w:rPr>
        <w:t xml:space="preserve">»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Курской области на собраниях и конференциях граждан об обязательных требованиях, предъявляемых к объектам контроля.</w:t>
      </w:r>
    </w:p>
    <w:p w14:paraId="2C7A2B12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2.7.</w:t>
      </w:r>
      <w:r w:rsidRPr="00533E98">
        <w:t xml:space="preserve"> </w:t>
      </w:r>
      <w:r w:rsidRPr="00533E98">
        <w:rPr>
          <w:sz w:val="24"/>
          <w:szCs w:val="24"/>
        </w:rPr>
        <w:t xml:space="preserve">Обобщение правоприменительной практики осуществляется </w:t>
      </w:r>
      <w:proofErr w:type="gramStart"/>
      <w:r w:rsidRPr="00533E98">
        <w:rPr>
          <w:sz w:val="24"/>
          <w:szCs w:val="24"/>
        </w:rPr>
        <w:t>Администрацией  посредством</w:t>
      </w:r>
      <w:proofErr w:type="gramEnd"/>
      <w:r w:rsidRPr="00533E98">
        <w:rPr>
          <w:sz w:val="24"/>
          <w:szCs w:val="24"/>
        </w:rPr>
        <w:t xml:space="preserve"> сбора и анализа данных о проведенных контрольных мероприятиях и их результатах.</w:t>
      </w:r>
    </w:p>
    <w:p w14:paraId="65D319B1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ab/>
        <w:t xml:space="preserve">По итогам обобщения правоприменительной </w:t>
      </w:r>
      <w:proofErr w:type="gramStart"/>
      <w:r w:rsidRPr="00533E98">
        <w:rPr>
          <w:sz w:val="24"/>
          <w:szCs w:val="24"/>
        </w:rPr>
        <w:t>практики  должностными</w:t>
      </w:r>
      <w:proofErr w:type="gramEnd"/>
      <w:r w:rsidRPr="00533E98">
        <w:rPr>
          <w:sz w:val="24"/>
          <w:szCs w:val="24"/>
        </w:rPr>
        <w:t xml:space="preserve"> лицами, уполномоченными осуществлять контроль, ежегодно готовиться доклад, содержащий результаты обобщения правоприменительной 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годом. На официальном сайте Администрации в специальном разделе, посвященном контрольной деятельности.</w:t>
      </w:r>
    </w:p>
    <w:p w14:paraId="6E8D986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proofErr w:type="gramStart"/>
      <w:r w:rsidRPr="00533E98">
        <w:rPr>
          <w:sz w:val="24"/>
          <w:szCs w:val="24"/>
        </w:rPr>
        <w:t>Солдатского  сельсовета</w:t>
      </w:r>
      <w:proofErr w:type="gramEnd"/>
      <w:r w:rsidRPr="00533E98">
        <w:rPr>
          <w:sz w:val="24"/>
          <w:szCs w:val="24"/>
        </w:rPr>
        <w:t xml:space="preserve">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91D9AD6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533E98">
        <w:rPr>
          <w:sz w:val="24"/>
          <w:szCs w:val="24"/>
        </w:rPr>
        <w:br/>
        <w:t xml:space="preserve">«О типовых формах документов, используемых контрольным (надзорным) органом». </w:t>
      </w:r>
    </w:p>
    <w:p w14:paraId="0FC9ECB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508B14A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2A515C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533E98">
        <w:rPr>
          <w:sz w:val="24"/>
          <w:szCs w:val="24"/>
        </w:rPr>
        <w:lastRenderedPageBreak/>
        <w:t>профилактических мероприятий, контрольных мероприятий и не должно превышать 15 минут.</w:t>
      </w:r>
    </w:p>
    <w:p w14:paraId="12414079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Личный прием граждан проводится Главой </w:t>
      </w:r>
      <w:proofErr w:type="gramStart"/>
      <w:r w:rsidRPr="00533E98">
        <w:rPr>
          <w:sz w:val="24"/>
          <w:szCs w:val="24"/>
        </w:rPr>
        <w:t>Солдатского  сельсовета</w:t>
      </w:r>
      <w:proofErr w:type="gramEnd"/>
      <w:r w:rsidRPr="00533E98">
        <w:rPr>
          <w:sz w:val="24"/>
          <w:szCs w:val="24"/>
        </w:rPr>
        <w:t xml:space="preserve">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</w:t>
      </w:r>
      <w:r w:rsidRPr="00533E98">
        <w:rPr>
          <w:i/>
          <w:iCs/>
          <w:sz w:val="24"/>
          <w:szCs w:val="24"/>
        </w:rPr>
        <w:t xml:space="preserve"> </w:t>
      </w:r>
      <w:r w:rsidRPr="00533E98">
        <w:rPr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6C5318E1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4AEE660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1) основания для проведения профилактических и внеплановых контрольных (надзорных) мероприятий;</w:t>
      </w:r>
    </w:p>
    <w:p w14:paraId="36CDD35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2) порядок проведения контрольного (надзорного) мероприятия;</w:t>
      </w:r>
    </w:p>
    <w:p w14:paraId="1132A46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порядок принятия решений по итогам профилактических и контрольных (надзорных) мероприятий;</w:t>
      </w:r>
    </w:p>
    <w:p w14:paraId="5ED9C26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4 порядок обжалования решений органа, действий (бездействия) должностных лиц по результатам профилактических и контрольных (надзорных) мероприятий.</w:t>
      </w:r>
    </w:p>
    <w:p w14:paraId="6304ECF2" w14:textId="77777777" w:rsidR="00282407" w:rsidRPr="00533E98" w:rsidRDefault="00282407" w:rsidP="00282407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14:paraId="4F02EAD6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DF7F54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6C8A517A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1164B29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5F248C6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182ADF5A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FC73F4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9D49BB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C6638B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089A5C5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Солдатского  сельсовета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района.</w:t>
      </w:r>
    </w:p>
    <w:p w14:paraId="24D41366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6F8FB9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8D8609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FFD61A2" w14:textId="77777777" w:rsidR="00282407" w:rsidRPr="00533E98" w:rsidRDefault="00282407" w:rsidP="00282407">
      <w:pPr>
        <w:pStyle w:val="ConsPlusNormal"/>
        <w:ind w:firstLine="567"/>
        <w:jc w:val="both"/>
        <w:rPr>
          <w:sz w:val="24"/>
          <w:szCs w:val="24"/>
        </w:rPr>
      </w:pPr>
    </w:p>
    <w:p w14:paraId="26975E38" w14:textId="77777777" w:rsidR="00282407" w:rsidRPr="00533E98" w:rsidRDefault="00282407" w:rsidP="00282407">
      <w:pPr>
        <w:pStyle w:val="ConsPlusNormal"/>
        <w:ind w:firstLine="567"/>
        <w:jc w:val="center"/>
      </w:pPr>
      <w:r w:rsidRPr="00533E98">
        <w:rPr>
          <w:sz w:val="24"/>
          <w:szCs w:val="24"/>
        </w:rPr>
        <w:t>3. Осуществление контрольных мероприятий и контрольных действий</w:t>
      </w:r>
    </w:p>
    <w:p w14:paraId="18064012" w14:textId="77777777" w:rsidR="00282407" w:rsidRPr="00533E98" w:rsidRDefault="00282407" w:rsidP="00282407">
      <w:pPr>
        <w:pStyle w:val="ConsPlusNormal"/>
        <w:ind w:firstLine="567"/>
        <w:jc w:val="center"/>
        <w:rPr>
          <w:sz w:val="24"/>
          <w:szCs w:val="24"/>
        </w:rPr>
      </w:pPr>
    </w:p>
    <w:p w14:paraId="42D4AF1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3.1. При осуществлении контроля в сфере благоустройства Контрольным </w:t>
      </w:r>
      <w:proofErr w:type="gramStart"/>
      <w:r w:rsidRPr="00533E98">
        <w:rPr>
          <w:sz w:val="24"/>
          <w:szCs w:val="24"/>
        </w:rPr>
        <w:t>органом  могут</w:t>
      </w:r>
      <w:proofErr w:type="gramEnd"/>
      <w:r w:rsidRPr="00533E98">
        <w:rPr>
          <w:sz w:val="24"/>
          <w:szCs w:val="24"/>
        </w:rPr>
        <w:t xml:space="preserve"> проводиться следующие виды контрольных мероприятий и контрольных действий в рамках указанных мероприятий:</w:t>
      </w:r>
    </w:p>
    <w:p w14:paraId="744D8979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</w:t>
      </w:r>
    </w:p>
    <w:p w14:paraId="5D9FE6C9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5A65825D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0346FF5B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55BF0A2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CF5F1BC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2247892C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2D66289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432FE6E5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1FB9C851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14:paraId="35469F32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lastRenderedPageBreak/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71561DD9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Срок проведения документарной проверки не может превышать десять рабочих дней.</w:t>
      </w:r>
    </w:p>
    <w:p w14:paraId="0FC40220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 указанный срок не включается период с момента:</w:t>
      </w:r>
    </w:p>
    <w:p w14:paraId="6D923580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1)</w:t>
      </w: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1D1B7254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2)</w:t>
      </w: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период с момента направления контролируемому лицу информации Контрольного органа:</w:t>
      </w:r>
    </w:p>
    <w:p w14:paraId="40FDB9B0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о выявлении ошибок и (или) противоречий в представленных контролируемым лицом документах;</w:t>
      </w:r>
    </w:p>
    <w:p w14:paraId="60C95F1D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2852D4FF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</w:rPr>
        <w:t> </w:t>
      </w:r>
      <w:proofErr w:type="gramStart"/>
      <w:r w:rsidRPr="00533E98">
        <w:rPr>
          <w:rFonts w:ascii="Arial" w:hAnsi="Arial" w:cs="Arial"/>
          <w:lang w:val="ru-RU"/>
        </w:rPr>
        <w:t>Перечень допустимых контрольных действий</w:t>
      </w:r>
      <w:proofErr w:type="gramEnd"/>
      <w:r w:rsidRPr="00533E98">
        <w:rPr>
          <w:rFonts w:ascii="Arial" w:hAnsi="Arial" w:cs="Arial"/>
          <w:lang w:val="ru-RU"/>
        </w:rPr>
        <w:t xml:space="preserve"> совершаемых в ходе документарной проверки:</w:t>
      </w:r>
    </w:p>
    <w:p w14:paraId="0CC1FEFA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1.</w:t>
      </w: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истребование документов;</w:t>
      </w:r>
    </w:p>
    <w:p w14:paraId="095F631D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2.</w:t>
      </w: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получение письменных объяснений;</w:t>
      </w:r>
    </w:p>
    <w:p w14:paraId="2B69FC0B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3.</w:t>
      </w: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экспертиза.</w:t>
      </w:r>
    </w:p>
    <w:p w14:paraId="1BF707CB" w14:textId="77777777" w:rsidR="00282407" w:rsidRPr="00533E98" w:rsidRDefault="00282407" w:rsidP="00282407">
      <w:pPr>
        <w:pStyle w:val="ConsPlusNormal"/>
        <w:ind w:firstLine="567"/>
        <w:jc w:val="both"/>
        <w:rPr>
          <w:sz w:val="24"/>
          <w:szCs w:val="24"/>
        </w:rPr>
      </w:pPr>
    </w:p>
    <w:p w14:paraId="6EF2A96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E597FCD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14:paraId="7A88BBE7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6A9D846D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37EE3F03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Выездное обследование проводится без информирования контролируемого лица.</w:t>
      </w:r>
    </w:p>
    <w:p w14:paraId="49F421C4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35C04794" w14:textId="77777777" w:rsidR="00282407" w:rsidRPr="00533E98" w:rsidRDefault="00282407" w:rsidP="00282407">
      <w:pPr>
        <w:pStyle w:val="ConsPlusNormal"/>
        <w:ind w:firstLine="567"/>
        <w:jc w:val="both"/>
        <w:rPr>
          <w:sz w:val="24"/>
          <w:szCs w:val="24"/>
        </w:rPr>
      </w:pPr>
    </w:p>
    <w:p w14:paraId="2C86B76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</w:t>
      </w:r>
      <w:r w:rsidRPr="00533E98">
        <w:rPr>
          <w:sz w:val="24"/>
          <w:szCs w:val="24"/>
        </w:rPr>
        <w:lastRenderedPageBreak/>
        <w:t>данных полученных с использованием работающих в автоматическом режиме  технических средств фиксации правонарушений, имеющих функции фото- и киносъемки, видеозаписи);</w:t>
      </w:r>
    </w:p>
    <w:p w14:paraId="4736E4E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1FF93144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eastAsia="Arial" w:hAnsi="Arial" w:cs="Arial"/>
          <w:lang w:val="ru-RU"/>
        </w:rPr>
        <w:t xml:space="preserve"> </w:t>
      </w:r>
      <w:r w:rsidRPr="00533E98">
        <w:rPr>
          <w:rFonts w:ascii="Arial" w:hAnsi="Arial" w:cs="Arial"/>
          <w:lang w:val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35E3B706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color w:val="000000" w:themeColor="text1"/>
          <w:lang w:val="ru-RU"/>
        </w:rPr>
      </w:pPr>
      <w:r w:rsidRPr="00533E98">
        <w:rPr>
          <w:rFonts w:ascii="Arial" w:hAnsi="Arial" w:cs="Arial"/>
          <w:lang w:val="ru-RU"/>
        </w:rPr>
        <w:t>1)</w:t>
      </w: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 xml:space="preserve">решение о проведении внепланового контрольного (надзорного) мероприятия в соответствии </w:t>
      </w:r>
      <w:r w:rsidRPr="00533E98">
        <w:rPr>
          <w:rFonts w:ascii="Arial" w:hAnsi="Arial" w:cs="Arial"/>
          <w:color w:val="000000" w:themeColor="text1"/>
          <w:lang w:val="ru-RU"/>
        </w:rPr>
        <w:t xml:space="preserve">со </w:t>
      </w:r>
      <w:r w:rsidR="00533E98" w:rsidRPr="00533E98">
        <w:fldChar w:fldCharType="begin"/>
      </w:r>
      <w:r w:rsidR="00533E98" w:rsidRPr="00533E98">
        <w:rPr>
          <w:lang w:val="ru-RU"/>
        </w:rPr>
        <w:instrText xml:space="preserve"> </w:instrText>
      </w:r>
      <w:r w:rsidR="00533E98" w:rsidRPr="00533E98">
        <w:instrText>HYPERLINK</w:instrText>
      </w:r>
      <w:r w:rsidR="00533E98" w:rsidRPr="00533E98">
        <w:rPr>
          <w:lang w:val="ru-RU"/>
        </w:rPr>
        <w:instrText xml:space="preserve"> "</w:instrText>
      </w:r>
      <w:r w:rsidR="00533E98" w:rsidRPr="00533E98">
        <w:instrText>http</w:instrText>
      </w:r>
      <w:r w:rsidR="00533E98" w:rsidRPr="00533E98">
        <w:rPr>
          <w:lang w:val="ru-RU"/>
        </w:rPr>
        <w:instrText>://</w:instrText>
      </w:r>
      <w:r w:rsidR="00533E98" w:rsidRPr="00533E98">
        <w:instrText>municipal</w:instrText>
      </w:r>
      <w:r w:rsidR="00533E98" w:rsidRPr="00533E98">
        <w:rPr>
          <w:lang w:val="ru-RU"/>
        </w:rPr>
        <w:instrText>.</w:instrText>
      </w:r>
      <w:r w:rsidR="00533E98" w:rsidRPr="00533E98">
        <w:instrText>garant</w:instrText>
      </w:r>
      <w:r w:rsidR="00533E98" w:rsidRPr="00533E98">
        <w:rPr>
          <w:lang w:val="ru-RU"/>
        </w:rPr>
        <w:instrText>.</w:instrText>
      </w:r>
      <w:r w:rsidR="00533E98" w:rsidRPr="00533E98">
        <w:instrText>ru</w:instrText>
      </w:r>
      <w:r w:rsidR="00533E98" w:rsidRPr="00533E98">
        <w:rPr>
          <w:lang w:val="ru-RU"/>
        </w:rPr>
        <w:instrText>/</w:instrText>
      </w:r>
      <w:r w:rsidR="00533E98" w:rsidRPr="00533E98">
        <w:instrText>document</w:instrText>
      </w:r>
      <w:r w:rsidR="00533E98" w:rsidRPr="00533E98">
        <w:rPr>
          <w:lang w:val="ru-RU"/>
        </w:rPr>
        <w:instrText>/</w:instrText>
      </w:r>
      <w:r w:rsidR="00533E98" w:rsidRPr="00533E98">
        <w:instrText>redirect</w:instrText>
      </w:r>
      <w:r w:rsidR="00533E98" w:rsidRPr="00533E98">
        <w:rPr>
          <w:lang w:val="ru-RU"/>
        </w:rPr>
        <w:instrText xml:space="preserve">/74449814/60" </w:instrText>
      </w:r>
      <w:r w:rsidR="00533E98" w:rsidRPr="00533E98">
        <w:rPr>
          <w:rFonts w:hint="eastAsia"/>
        </w:rPr>
        <w:fldChar w:fldCharType="separate"/>
      </w:r>
      <w:r w:rsidRPr="00533E98">
        <w:rPr>
          <w:rStyle w:val="a3"/>
          <w:rFonts w:ascii="Arial" w:hAnsi="Arial" w:cs="Arial"/>
          <w:color w:val="000000" w:themeColor="text1"/>
          <w:u w:val="none"/>
          <w:lang w:val="ru-RU"/>
        </w:rPr>
        <w:t>статьей 60</w:t>
      </w:r>
      <w:r w:rsidR="00533E98" w:rsidRPr="00533E98">
        <w:rPr>
          <w:rStyle w:val="a3"/>
          <w:rFonts w:ascii="Arial" w:hAnsi="Arial" w:cs="Arial"/>
          <w:color w:val="000000" w:themeColor="text1"/>
          <w:u w:val="none"/>
          <w:lang w:val="ru-RU"/>
        </w:rPr>
        <w:fldChar w:fldCharType="end"/>
      </w:r>
      <w:r w:rsidRPr="00533E98">
        <w:rPr>
          <w:rFonts w:ascii="Arial" w:hAnsi="Arial" w:cs="Arial"/>
          <w:color w:val="000000" w:themeColor="text1"/>
          <w:lang w:val="ru-RU"/>
        </w:rPr>
        <w:t xml:space="preserve"> Федерального закона </w:t>
      </w:r>
      <w:r w:rsidRPr="00533E98">
        <w:rPr>
          <w:rFonts w:ascii="Arial" w:hAnsi="Arial" w:cs="Arial"/>
          <w:color w:val="000000" w:themeColor="text1"/>
        </w:rPr>
        <w:t>N </w:t>
      </w:r>
      <w:r w:rsidRPr="00533E98">
        <w:rPr>
          <w:rFonts w:ascii="Arial" w:hAnsi="Arial" w:cs="Arial"/>
          <w:color w:val="000000" w:themeColor="text1"/>
          <w:lang w:val="ru-RU"/>
        </w:rPr>
        <w:t>248-ФЗ;</w:t>
      </w:r>
    </w:p>
    <w:p w14:paraId="7BF1394B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color w:val="000000" w:themeColor="text1"/>
          <w:lang w:val="ru-RU"/>
        </w:rPr>
      </w:pPr>
      <w:r w:rsidRPr="00533E98">
        <w:rPr>
          <w:rFonts w:ascii="Arial" w:hAnsi="Arial" w:cs="Arial"/>
          <w:color w:val="000000" w:themeColor="text1"/>
          <w:lang w:val="ru-RU"/>
        </w:rPr>
        <w:t>2)</w:t>
      </w:r>
      <w:r w:rsidRPr="00533E98">
        <w:rPr>
          <w:rFonts w:ascii="Arial" w:hAnsi="Arial" w:cs="Arial"/>
          <w:color w:val="000000" w:themeColor="text1"/>
        </w:rPr>
        <w:t> </w:t>
      </w:r>
      <w:r w:rsidRPr="00533E98">
        <w:rPr>
          <w:rFonts w:ascii="Arial" w:hAnsi="Arial" w:cs="Arial"/>
          <w:color w:val="000000" w:themeColor="text1"/>
          <w:lang w:val="ru-RU"/>
        </w:rPr>
        <w:t>решение об объявлении предостережения;</w:t>
      </w:r>
    </w:p>
    <w:p w14:paraId="702FE376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color w:val="000000" w:themeColor="text1"/>
          <w:lang w:val="ru-RU"/>
        </w:rPr>
      </w:pPr>
      <w:r w:rsidRPr="00533E98">
        <w:rPr>
          <w:rFonts w:ascii="Arial" w:hAnsi="Arial" w:cs="Arial"/>
          <w:color w:val="000000" w:themeColor="text1"/>
          <w:lang w:val="ru-RU"/>
        </w:rPr>
        <w:t>3)</w:t>
      </w:r>
      <w:r w:rsidRPr="00533E98">
        <w:rPr>
          <w:rFonts w:ascii="Arial" w:hAnsi="Arial" w:cs="Arial"/>
          <w:color w:val="000000" w:themeColor="text1"/>
        </w:rPr>
        <w:t> </w:t>
      </w:r>
      <w:r w:rsidRPr="00533E98">
        <w:rPr>
          <w:rFonts w:ascii="Arial" w:hAnsi="Arial" w:cs="Arial"/>
          <w:color w:val="000000" w:themeColor="text1"/>
          <w:lang w:val="ru-RU"/>
        </w:rPr>
        <w:t xml:space="preserve">решение о выдаче предписания об устранении выявленных нарушений в порядке, предусмотренном </w:t>
      </w:r>
      <w:r w:rsidR="00533E98" w:rsidRPr="00533E98">
        <w:fldChar w:fldCharType="begin"/>
      </w:r>
      <w:r w:rsidR="00533E98" w:rsidRPr="00533E98">
        <w:rPr>
          <w:lang w:val="ru-RU"/>
        </w:rPr>
        <w:instrText xml:space="preserve"> </w:instrText>
      </w:r>
      <w:r w:rsidR="00533E98" w:rsidRPr="00533E98">
        <w:instrText>HYPER</w:instrText>
      </w:r>
      <w:r w:rsidR="00533E98" w:rsidRPr="00533E98">
        <w:instrText>LINK</w:instrText>
      </w:r>
      <w:r w:rsidR="00533E98" w:rsidRPr="00533E98">
        <w:rPr>
          <w:lang w:val="ru-RU"/>
        </w:rPr>
        <w:instrText xml:space="preserve"> "</w:instrText>
      </w:r>
      <w:r w:rsidR="00533E98" w:rsidRPr="00533E98">
        <w:instrText>http</w:instrText>
      </w:r>
      <w:r w:rsidR="00533E98" w:rsidRPr="00533E98">
        <w:rPr>
          <w:lang w:val="ru-RU"/>
        </w:rPr>
        <w:instrText>://</w:instrText>
      </w:r>
      <w:r w:rsidR="00533E98" w:rsidRPr="00533E98">
        <w:instrText>municipal</w:instrText>
      </w:r>
      <w:r w:rsidR="00533E98" w:rsidRPr="00533E98">
        <w:rPr>
          <w:lang w:val="ru-RU"/>
        </w:rPr>
        <w:instrText>.</w:instrText>
      </w:r>
      <w:r w:rsidR="00533E98" w:rsidRPr="00533E98">
        <w:instrText>garant</w:instrText>
      </w:r>
      <w:r w:rsidR="00533E98" w:rsidRPr="00533E98">
        <w:rPr>
          <w:lang w:val="ru-RU"/>
        </w:rPr>
        <w:instrText>.</w:instrText>
      </w:r>
      <w:r w:rsidR="00533E98" w:rsidRPr="00533E98">
        <w:instrText>ru</w:instrText>
      </w:r>
      <w:r w:rsidR="00533E98" w:rsidRPr="00533E98">
        <w:rPr>
          <w:lang w:val="ru-RU"/>
        </w:rPr>
        <w:instrText>/</w:instrText>
      </w:r>
      <w:r w:rsidR="00533E98" w:rsidRPr="00533E98">
        <w:instrText>document</w:instrText>
      </w:r>
      <w:r w:rsidR="00533E98" w:rsidRPr="00533E98">
        <w:rPr>
          <w:lang w:val="ru-RU"/>
        </w:rPr>
        <w:instrText>/</w:instrText>
      </w:r>
      <w:r w:rsidR="00533E98" w:rsidRPr="00533E98">
        <w:instrText>redirect</w:instrText>
      </w:r>
      <w:r w:rsidR="00533E98" w:rsidRPr="00533E98">
        <w:rPr>
          <w:lang w:val="ru-RU"/>
        </w:rPr>
        <w:instrText xml:space="preserve">/74449814/900201" </w:instrText>
      </w:r>
      <w:r w:rsidR="00533E98" w:rsidRPr="00533E98">
        <w:rPr>
          <w:rFonts w:hint="eastAsia"/>
        </w:rPr>
        <w:fldChar w:fldCharType="separate"/>
      </w:r>
      <w:r w:rsidRPr="00533E98">
        <w:rPr>
          <w:rStyle w:val="a3"/>
          <w:rFonts w:ascii="Arial" w:hAnsi="Arial" w:cs="Arial"/>
          <w:color w:val="000000" w:themeColor="text1"/>
          <w:u w:val="none"/>
          <w:lang w:val="ru-RU"/>
        </w:rPr>
        <w:t>пунктом 1 части 2 статьи 90</w:t>
      </w:r>
      <w:r w:rsidR="00533E98" w:rsidRPr="00533E98">
        <w:rPr>
          <w:rStyle w:val="a3"/>
          <w:rFonts w:ascii="Arial" w:hAnsi="Arial" w:cs="Arial"/>
          <w:color w:val="000000" w:themeColor="text1"/>
          <w:u w:val="none"/>
          <w:lang w:val="ru-RU"/>
        </w:rPr>
        <w:fldChar w:fldCharType="end"/>
      </w:r>
      <w:r w:rsidRPr="00533E98">
        <w:rPr>
          <w:rFonts w:ascii="Arial" w:hAnsi="Arial" w:cs="Arial"/>
          <w:color w:val="000000" w:themeColor="text1"/>
          <w:lang w:val="ru-RU"/>
        </w:rPr>
        <w:t xml:space="preserve"> Федерального закона </w:t>
      </w:r>
      <w:r w:rsidRPr="00533E98">
        <w:rPr>
          <w:rFonts w:ascii="Arial" w:hAnsi="Arial" w:cs="Arial"/>
          <w:color w:val="000000" w:themeColor="text1"/>
        </w:rPr>
        <w:t>N </w:t>
      </w:r>
      <w:r w:rsidRPr="00533E98">
        <w:rPr>
          <w:rFonts w:ascii="Arial" w:hAnsi="Arial" w:cs="Arial"/>
          <w:color w:val="000000" w:themeColor="text1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78361163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color w:val="000000" w:themeColor="text1"/>
          <w:lang w:val="ru-RU"/>
        </w:rPr>
      </w:pPr>
      <w:r w:rsidRPr="00533E98">
        <w:rPr>
          <w:rFonts w:ascii="Arial" w:hAnsi="Arial" w:cs="Arial"/>
          <w:color w:val="000000" w:themeColor="text1"/>
          <w:lang w:val="ru-RU"/>
        </w:rPr>
        <w:t>4)</w:t>
      </w:r>
      <w:r w:rsidRPr="00533E98">
        <w:rPr>
          <w:rFonts w:ascii="Arial" w:hAnsi="Arial" w:cs="Arial"/>
          <w:color w:val="000000" w:themeColor="text1"/>
        </w:rPr>
        <w:t> </w:t>
      </w:r>
      <w:r w:rsidRPr="00533E98">
        <w:rPr>
          <w:rFonts w:ascii="Arial" w:hAnsi="Arial" w:cs="Arial"/>
          <w:color w:val="000000" w:themeColor="text1"/>
          <w:lang w:val="ru-RU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с </w:t>
      </w:r>
      <w:r w:rsidR="00533E98" w:rsidRPr="00533E98">
        <w:fldChar w:fldCharType="begin"/>
      </w:r>
      <w:r w:rsidR="00533E98" w:rsidRPr="00533E98">
        <w:rPr>
          <w:lang w:val="ru-RU"/>
        </w:rPr>
        <w:instrText xml:space="preserve"> </w:instrText>
      </w:r>
      <w:r w:rsidR="00533E98" w:rsidRPr="00533E98">
        <w:instrText>HYPERLINK</w:instrText>
      </w:r>
      <w:r w:rsidR="00533E98" w:rsidRPr="00533E98">
        <w:rPr>
          <w:lang w:val="ru-RU"/>
        </w:rPr>
        <w:instrText xml:space="preserve"> "</w:instrText>
      </w:r>
      <w:r w:rsidR="00533E98" w:rsidRPr="00533E98">
        <w:instrText>http</w:instrText>
      </w:r>
      <w:r w:rsidR="00533E98" w:rsidRPr="00533E98">
        <w:rPr>
          <w:lang w:val="ru-RU"/>
        </w:rPr>
        <w:instrText>://</w:instrText>
      </w:r>
      <w:r w:rsidR="00533E98" w:rsidRPr="00533E98">
        <w:instrText>municipal</w:instrText>
      </w:r>
      <w:r w:rsidR="00533E98" w:rsidRPr="00533E98">
        <w:rPr>
          <w:lang w:val="ru-RU"/>
        </w:rPr>
        <w:instrText>.</w:instrText>
      </w:r>
      <w:r w:rsidR="00533E98" w:rsidRPr="00533E98">
        <w:instrText>garant</w:instrText>
      </w:r>
      <w:r w:rsidR="00533E98" w:rsidRPr="00533E98">
        <w:rPr>
          <w:lang w:val="ru-RU"/>
        </w:rPr>
        <w:instrText>.</w:instrText>
      </w:r>
      <w:r w:rsidR="00533E98" w:rsidRPr="00533E98">
        <w:instrText>ru</w:instrText>
      </w:r>
      <w:r w:rsidR="00533E98" w:rsidRPr="00533E98">
        <w:rPr>
          <w:lang w:val="ru-RU"/>
        </w:rPr>
        <w:instrText>/</w:instrText>
      </w:r>
      <w:r w:rsidR="00533E98" w:rsidRPr="00533E98">
        <w:instrText>document</w:instrText>
      </w:r>
      <w:r w:rsidR="00533E98" w:rsidRPr="00533E98">
        <w:rPr>
          <w:lang w:val="ru-RU"/>
        </w:rPr>
        <w:instrText>/</w:instrText>
      </w:r>
      <w:r w:rsidR="00533E98" w:rsidRPr="00533E98">
        <w:instrText>redirect</w:instrText>
      </w:r>
      <w:r w:rsidR="00533E98" w:rsidRPr="00533E98">
        <w:rPr>
          <w:lang w:val="ru-RU"/>
        </w:rPr>
        <w:instrText xml:space="preserve">/74449814/9003" </w:instrText>
      </w:r>
      <w:r w:rsidR="00533E98" w:rsidRPr="00533E98">
        <w:rPr>
          <w:rFonts w:hint="eastAsia"/>
        </w:rPr>
        <w:fldChar w:fldCharType="separate"/>
      </w:r>
      <w:r w:rsidRPr="00533E98">
        <w:rPr>
          <w:rStyle w:val="a3"/>
          <w:rFonts w:ascii="Arial" w:hAnsi="Arial" w:cs="Arial"/>
          <w:color w:val="000000" w:themeColor="text1"/>
          <w:u w:val="none"/>
          <w:lang w:val="ru-RU"/>
        </w:rPr>
        <w:t>частью 3 статьи 90</w:t>
      </w:r>
      <w:r w:rsidR="00533E98" w:rsidRPr="00533E98">
        <w:rPr>
          <w:rStyle w:val="a3"/>
          <w:rFonts w:ascii="Arial" w:hAnsi="Arial" w:cs="Arial"/>
          <w:color w:val="000000" w:themeColor="text1"/>
          <w:u w:val="none"/>
          <w:lang w:val="ru-RU"/>
        </w:rPr>
        <w:fldChar w:fldCharType="end"/>
      </w:r>
      <w:r w:rsidRPr="00533E98">
        <w:rPr>
          <w:rFonts w:ascii="Arial" w:hAnsi="Arial" w:cs="Arial"/>
          <w:color w:val="000000" w:themeColor="text1"/>
          <w:lang w:val="ru-RU"/>
        </w:rPr>
        <w:t xml:space="preserve"> Федерального закона </w:t>
      </w:r>
      <w:r w:rsidRPr="00533E98">
        <w:rPr>
          <w:rFonts w:ascii="Arial" w:hAnsi="Arial" w:cs="Arial"/>
          <w:color w:val="000000" w:themeColor="text1"/>
        </w:rPr>
        <w:t>N </w:t>
      </w:r>
      <w:r w:rsidRPr="00533E98">
        <w:rPr>
          <w:rFonts w:ascii="Arial" w:hAnsi="Arial" w:cs="Arial"/>
          <w:color w:val="000000" w:themeColor="text1"/>
          <w:lang w:val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4D45F5FB" w14:textId="77777777" w:rsidR="00282407" w:rsidRPr="00533E98" w:rsidRDefault="00282407" w:rsidP="00282407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0FFA7122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5D2DBC1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14:paraId="554529A5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</w:rPr>
        <w:t> </w:t>
      </w:r>
      <w:r w:rsidRPr="00533E98">
        <w:rPr>
          <w:rFonts w:ascii="Arial" w:hAnsi="Arial" w:cs="Arial"/>
          <w:lang w:val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595B7110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240D4FA7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Выездное обследование проводится без информирования контролируемого лица.</w:t>
      </w:r>
    </w:p>
    <w:p w14:paraId="2DB56F2B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247692A0" w14:textId="77777777" w:rsidR="00282407" w:rsidRPr="00533E98" w:rsidRDefault="00282407" w:rsidP="00282407">
      <w:pPr>
        <w:pStyle w:val="Standard"/>
        <w:ind w:firstLine="567"/>
        <w:jc w:val="both"/>
        <w:rPr>
          <w:rFonts w:hint="eastAsia"/>
          <w:lang w:val="ru-RU"/>
        </w:rPr>
      </w:pPr>
      <w:r w:rsidRPr="00533E98">
        <w:rPr>
          <w:rFonts w:ascii="Arial" w:hAnsi="Arial" w:cs="Arial"/>
          <w:lang w:val="ru-RU"/>
        </w:rPr>
        <w:lastRenderedPageBreak/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73E3BAF8" w14:textId="77777777" w:rsidR="00282407" w:rsidRPr="00533E98" w:rsidRDefault="00282407" w:rsidP="00282407">
      <w:pPr>
        <w:pStyle w:val="ConsPlusNormal"/>
        <w:ind w:firstLine="567"/>
        <w:jc w:val="both"/>
        <w:rPr>
          <w:sz w:val="24"/>
          <w:szCs w:val="24"/>
        </w:rPr>
      </w:pPr>
    </w:p>
    <w:p w14:paraId="0288BAC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27303F1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14:paraId="216B1A9C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4E885E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76691D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04F6B10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6F299B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400979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5C5457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C06C17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3.6. В случае принятия распоряжения Администрации Солдатского  сельсовета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 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6A39E1C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Солдатского  сельсовета </w:t>
      </w:r>
      <w:proofErr w:type="spellStart"/>
      <w:r w:rsidRPr="00533E98">
        <w:rPr>
          <w:sz w:val="24"/>
          <w:szCs w:val="24"/>
        </w:rPr>
        <w:t>Горшеченского</w:t>
      </w:r>
      <w:proofErr w:type="spellEnd"/>
      <w:r w:rsidRPr="00533E98">
        <w:rPr>
          <w:sz w:val="24"/>
          <w:szCs w:val="24"/>
        </w:rPr>
        <w:t xml:space="preserve"> района</w:t>
      </w:r>
      <w:r w:rsidRPr="00533E98">
        <w:rPr>
          <w:i/>
          <w:iCs/>
          <w:sz w:val="24"/>
          <w:szCs w:val="24"/>
        </w:rPr>
        <w:t xml:space="preserve">, </w:t>
      </w:r>
      <w:r w:rsidRPr="00533E98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33E98">
        <w:rPr>
          <w:sz w:val="24"/>
          <w:szCs w:val="24"/>
        </w:rPr>
        <w:t xml:space="preserve"> Федеральным </w:t>
      </w:r>
      <w:hyperlink r:id="rId8" w:history="1">
        <w:r w:rsidRPr="00533E98">
          <w:rPr>
            <w:rStyle w:val="a3"/>
            <w:color w:val="000000"/>
            <w:sz w:val="24"/>
            <w:szCs w:val="24"/>
          </w:rPr>
          <w:t>законом</w:t>
        </w:r>
      </w:hyperlink>
      <w:r w:rsidRPr="00533E98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99680E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lastRenderedPageBreak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533E98">
          <w:rPr>
            <w:rStyle w:val="a3"/>
            <w:color w:val="000000"/>
            <w:sz w:val="24"/>
            <w:szCs w:val="24"/>
          </w:rPr>
          <w:t>законом</w:t>
        </w:r>
      </w:hyperlink>
      <w:r w:rsidRPr="00533E98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DDCFFCE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3.9. Контрольный орган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0" w:history="1">
        <w:r w:rsidRPr="00533E98">
          <w:rPr>
            <w:rStyle w:val="a3"/>
            <w:color w:val="000000" w:themeColor="text1"/>
            <w:sz w:val="24"/>
            <w:szCs w:val="24"/>
            <w:u w:val="none"/>
          </w:rPr>
          <w:t>Правилами</w:t>
        </w:r>
      </w:hyperlink>
      <w:r w:rsidRPr="00533E98">
        <w:rPr>
          <w:color w:val="000000" w:themeColor="text1"/>
          <w:sz w:val="24"/>
          <w:szCs w:val="24"/>
        </w:rPr>
        <w:t xml:space="preserve"> </w:t>
      </w:r>
      <w:r w:rsidRPr="00533E98">
        <w:rPr>
          <w:sz w:val="24"/>
          <w:szCs w:val="24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24E576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Контрольный орган 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627BF4E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486EACF0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58ED526C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14:paraId="237FCDE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90AFA7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538C356" w14:textId="77777777" w:rsidR="00282407" w:rsidRPr="00533E98" w:rsidRDefault="00282407" w:rsidP="00282407">
      <w:pPr>
        <w:pStyle w:val="s1"/>
        <w:ind w:firstLine="567"/>
      </w:pPr>
      <w:r w:rsidRPr="00533E98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5DAA94F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42239B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533E98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533E98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00E490C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F154A8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0ED89F25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75E053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5CFAE05A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</w:t>
      </w:r>
      <w:r w:rsidRPr="00533E98">
        <w:rPr>
          <w:sz w:val="24"/>
          <w:szCs w:val="24"/>
        </w:rPr>
        <w:lastRenderedPageBreak/>
        <w:t xml:space="preserve">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33E98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33E98">
        <w:rPr>
          <w:sz w:val="24"/>
          <w:szCs w:val="24"/>
        </w:rPr>
        <w:t>Единый портал</w:t>
      </w:r>
      <w:r w:rsidRPr="00533E98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F7DC09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33E98">
        <w:rPr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33E98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3651A61D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55E70C9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3.17.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14:paraId="4319CF72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0382F24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Контрольный орган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1675530B" w14:textId="77777777" w:rsidR="00282407" w:rsidRPr="00533E98" w:rsidRDefault="00282407" w:rsidP="00282407">
      <w:pPr>
        <w:pStyle w:val="ConsPlusNormal"/>
        <w:ind w:firstLine="567"/>
        <w:jc w:val="both"/>
      </w:pPr>
      <w:bookmarkStart w:id="1" w:name="Par318"/>
      <w:bookmarkEnd w:id="1"/>
      <w:r w:rsidRPr="00533E98">
        <w:rPr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14:paraId="2DFF941B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0E191BF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8A1203C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485E5B17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6D94B28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14:paraId="39253A83" w14:textId="77777777" w:rsidR="00282407" w:rsidRPr="00533E98" w:rsidRDefault="00282407" w:rsidP="00282407">
      <w:pPr>
        <w:pStyle w:val="ConsPlusNormal"/>
        <w:ind w:firstLine="567"/>
        <w:jc w:val="both"/>
      </w:pPr>
      <w:r w:rsidRPr="00533E98">
        <w:rPr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4428C87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6816082F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3044D78E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5C0E2C50" w14:textId="77777777" w:rsidR="00282407" w:rsidRPr="00533E98" w:rsidRDefault="00282407" w:rsidP="00282407">
      <w:pPr>
        <w:pStyle w:val="1"/>
        <w:ind w:firstLine="567"/>
        <w:jc w:val="center"/>
      </w:pPr>
      <w:r w:rsidRPr="00533E98">
        <w:rPr>
          <w:rFonts w:ascii="Arial" w:hAnsi="Arial" w:cs="Arial"/>
          <w:sz w:val="24"/>
          <w:szCs w:val="24"/>
        </w:rPr>
        <w:t>4. Обжалование решений Контрольного органа, действий (бездействий) должностных лиц, уполномоченных осуществлять контроль в сфере благоустройства</w:t>
      </w:r>
    </w:p>
    <w:p w14:paraId="26C6EF14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38CE88F7" w14:textId="77777777" w:rsidR="00282407" w:rsidRPr="00533E98" w:rsidRDefault="00282407" w:rsidP="00282407">
      <w:pPr>
        <w:pStyle w:val="1"/>
        <w:ind w:firstLine="708"/>
        <w:jc w:val="both"/>
      </w:pPr>
      <w:r w:rsidRPr="00533E98">
        <w:rPr>
          <w:rFonts w:ascii="Arial" w:hAnsi="Arial" w:cs="Arial"/>
          <w:sz w:val="24"/>
          <w:szCs w:val="24"/>
        </w:rPr>
        <w:t>4.1.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</w:t>
      </w:r>
    </w:p>
    <w:p w14:paraId="66693622" w14:textId="77777777" w:rsidR="00282407" w:rsidRPr="00533E98" w:rsidRDefault="00282407" w:rsidP="00282407">
      <w:pPr>
        <w:pStyle w:val="1"/>
        <w:ind w:firstLine="709"/>
        <w:jc w:val="both"/>
      </w:pPr>
      <w:r w:rsidRPr="00533E98">
        <w:rPr>
          <w:rFonts w:ascii="Arial" w:hAnsi="Arial" w:cs="Arial"/>
          <w:sz w:val="24"/>
          <w:szCs w:val="24"/>
        </w:rPr>
        <w:lastRenderedPageBreak/>
        <w:t>4.2.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14:paraId="6D4E9E59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7C1DC107" w14:textId="77777777" w:rsidR="00282407" w:rsidRPr="00533E98" w:rsidRDefault="00282407" w:rsidP="00282407">
      <w:pPr>
        <w:pStyle w:val="1"/>
        <w:ind w:firstLine="567"/>
        <w:jc w:val="center"/>
      </w:pPr>
      <w:r w:rsidRPr="00533E98">
        <w:rPr>
          <w:rFonts w:ascii="Arial" w:hAnsi="Arial" w:cs="Arial"/>
          <w:sz w:val="24"/>
          <w:szCs w:val="24"/>
        </w:rPr>
        <w:t>5. Ключевые показатели контроля в сфере благоустройства                           и их целевые значения</w:t>
      </w:r>
    </w:p>
    <w:p w14:paraId="1C831DC2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6D196AD3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03240835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85B8DEE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proofErr w:type="gramStart"/>
      <w:r w:rsidRPr="00533E98">
        <w:rPr>
          <w:rFonts w:ascii="Arial" w:hAnsi="Arial" w:cs="Arial"/>
          <w:sz w:val="24"/>
          <w:szCs w:val="24"/>
        </w:rPr>
        <w:t>Солдатского  сельсовета</w:t>
      </w:r>
      <w:proofErr w:type="gramEnd"/>
      <w:r w:rsidRPr="00533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98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533E98">
        <w:rPr>
          <w:rFonts w:ascii="Arial" w:hAnsi="Arial" w:cs="Arial"/>
          <w:sz w:val="24"/>
          <w:szCs w:val="24"/>
        </w:rPr>
        <w:t xml:space="preserve"> района.</w:t>
      </w:r>
    </w:p>
    <w:p w14:paraId="0B60B18B" w14:textId="77777777" w:rsidR="00282407" w:rsidRPr="00533E98" w:rsidRDefault="00282407" w:rsidP="00282407">
      <w:pPr>
        <w:ind w:firstLine="567"/>
        <w:rPr>
          <w:rFonts w:ascii="Arial" w:hAnsi="Arial" w:cs="Arial"/>
          <w:sz w:val="24"/>
          <w:szCs w:val="24"/>
        </w:rPr>
      </w:pPr>
    </w:p>
    <w:p w14:paraId="1787CFF4" w14:textId="77777777" w:rsidR="00282407" w:rsidRPr="00533E98" w:rsidRDefault="00282407" w:rsidP="00282407">
      <w:pPr>
        <w:pStyle w:val="1"/>
        <w:ind w:firstLine="567"/>
        <w:jc w:val="center"/>
      </w:pPr>
      <w:r w:rsidRPr="00533E98">
        <w:rPr>
          <w:rFonts w:ascii="Arial" w:hAnsi="Arial" w:cs="Arial"/>
          <w:sz w:val="24"/>
          <w:szCs w:val="24"/>
        </w:rPr>
        <w:t xml:space="preserve">6. Критерии отнесения объектов контроля к категориям риска </w:t>
      </w:r>
    </w:p>
    <w:p w14:paraId="50418ECB" w14:textId="77777777" w:rsidR="00282407" w:rsidRPr="00533E98" w:rsidRDefault="00282407" w:rsidP="00282407">
      <w:pPr>
        <w:pStyle w:val="1"/>
        <w:ind w:firstLine="567"/>
        <w:jc w:val="center"/>
      </w:pPr>
      <w:r w:rsidRPr="00533E98">
        <w:rPr>
          <w:rFonts w:ascii="Arial" w:hAnsi="Arial" w:cs="Arial"/>
          <w:sz w:val="24"/>
          <w:szCs w:val="24"/>
        </w:rPr>
        <w:t xml:space="preserve">в рамках осуществления муниципального контроля </w:t>
      </w:r>
    </w:p>
    <w:p w14:paraId="7E0FE2B3" w14:textId="77777777" w:rsidR="00282407" w:rsidRPr="00533E98" w:rsidRDefault="00282407" w:rsidP="00282407">
      <w:pPr>
        <w:pStyle w:val="1"/>
        <w:ind w:firstLine="567"/>
        <w:jc w:val="center"/>
      </w:pPr>
      <w:r w:rsidRPr="00533E98">
        <w:rPr>
          <w:rFonts w:ascii="Arial" w:hAnsi="Arial" w:cs="Arial"/>
          <w:sz w:val="24"/>
          <w:szCs w:val="24"/>
        </w:rPr>
        <w:t>в сфере благоустройства</w:t>
      </w:r>
    </w:p>
    <w:p w14:paraId="4278EEE1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3470FF56" w14:textId="77777777" w:rsidR="00282407" w:rsidRPr="00533E98" w:rsidRDefault="00282407" w:rsidP="00282407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14:paraId="6E0058A9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6.1. Муниципальный  контроль  осуществляется  на  основе 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 органом  на  постоянной  основе  проводится  мониторинг  (сбор, обработка,  анализ  и  учет)  сведений,  используемых  для  оценки  и  управления рисками причинения вреда (ущерба). </w:t>
      </w:r>
    </w:p>
    <w:p w14:paraId="1E56441B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6.2.  </w:t>
      </w:r>
      <w:proofErr w:type="gramStart"/>
      <w:r w:rsidRPr="00533E98">
        <w:rPr>
          <w:rFonts w:ascii="Arial" w:hAnsi="Arial" w:cs="Arial"/>
          <w:sz w:val="24"/>
          <w:szCs w:val="24"/>
        </w:rPr>
        <w:t>В  целях</w:t>
      </w:r>
      <w:proofErr w:type="gramEnd"/>
      <w:r w:rsidRPr="00533E98">
        <w:rPr>
          <w:rFonts w:ascii="Arial" w:hAnsi="Arial" w:cs="Arial"/>
          <w:sz w:val="24"/>
          <w:szCs w:val="24"/>
        </w:rPr>
        <w:t xml:space="preserve">  управления  рисками  причинения  вреда  (ущерба)  при осуществлении  муниципального  контроля  объекты  контроля  могут  быть отнесены к одной из следующих категорий риска причинения вреда (ущерба) (далее – категории риска):</w:t>
      </w:r>
    </w:p>
    <w:p w14:paraId="6E7F8B42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значительный риск; </w:t>
      </w:r>
    </w:p>
    <w:p w14:paraId="2E0E5FCF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средний риск; </w:t>
      </w:r>
    </w:p>
    <w:p w14:paraId="787E5359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умеренный риск; </w:t>
      </w:r>
    </w:p>
    <w:p w14:paraId="215084A8" w14:textId="77777777" w:rsidR="00282407" w:rsidRPr="00533E98" w:rsidRDefault="00282407" w:rsidP="00282407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533E98">
        <w:rPr>
          <w:rFonts w:ascii="Arial" w:hAnsi="Arial" w:cs="Arial"/>
          <w:sz w:val="24"/>
          <w:szCs w:val="24"/>
        </w:rPr>
        <w:t xml:space="preserve">низкий риск. </w:t>
      </w:r>
    </w:p>
    <w:p w14:paraId="28FDD64F" w14:textId="77777777" w:rsidR="00282407" w:rsidRPr="00533E98" w:rsidRDefault="00282407" w:rsidP="00282407">
      <w:pPr>
        <w:pStyle w:val="1"/>
        <w:ind w:firstLine="567"/>
        <w:jc w:val="both"/>
      </w:pPr>
    </w:p>
    <w:p w14:paraId="2D134DCC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>6.3. Критерии отнесения объектов контроля к категориям риска в рамках осуществления муниципального контроля в сфере благоустройства:</w:t>
      </w:r>
    </w:p>
    <w:p w14:paraId="589C4E52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440"/>
        <w:gridCol w:w="3058"/>
      </w:tblGrid>
      <w:tr w:rsidR="00282407" w:rsidRPr="00533E98" w14:paraId="16155A45" w14:textId="77777777" w:rsidTr="00EE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7701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№</w:t>
            </w:r>
            <w:r w:rsidRPr="00533E98">
              <w:rPr>
                <w:rFonts w:ascii="Arial" w:eastAsia="Arial" w:hAnsi="Arial" w:cs="Arial"/>
                <w:sz w:val="24"/>
                <w:szCs w:val="24"/>
              </w:rPr>
              <w:t xml:space="preserve"> №        </w:t>
            </w:r>
            <w:r w:rsidRPr="00533E9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4BAF" w14:textId="77777777" w:rsidR="00282407" w:rsidRPr="00533E98" w:rsidRDefault="00282407" w:rsidP="00EE3D72">
            <w:pPr>
              <w:pStyle w:val="1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3E98">
              <w:rPr>
                <w:rFonts w:ascii="Arial" w:hAnsi="Arial" w:cs="Arial"/>
                <w:sz w:val="24"/>
                <w:szCs w:val="24"/>
              </w:rPr>
              <w:t>Объекты  муниципального</w:t>
            </w:r>
            <w:proofErr w:type="gramEnd"/>
            <w:r w:rsidRPr="00533E98">
              <w:rPr>
                <w:rFonts w:ascii="Arial" w:hAnsi="Arial" w:cs="Arial"/>
                <w:sz w:val="24"/>
                <w:szCs w:val="24"/>
              </w:rPr>
              <w:t xml:space="preserve">  контроля  в  сфере благоустройства  на территории  муниципального  образования "Солдатский  сельсовет" </w:t>
            </w:r>
            <w:proofErr w:type="spellStart"/>
            <w:r w:rsidRPr="00533E98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Pr="00533E98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6F2F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  <w:p w14:paraId="72C54C84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риска</w:t>
            </w:r>
          </w:p>
        </w:tc>
      </w:tr>
      <w:tr w:rsidR="00282407" w:rsidRPr="00533E98" w14:paraId="6FC57EAB" w14:textId="77777777" w:rsidTr="00EE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B559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FE96" w14:textId="77777777" w:rsidR="00282407" w:rsidRPr="00533E98" w:rsidRDefault="00282407" w:rsidP="00EE3D72">
            <w:pPr>
              <w:pStyle w:val="1"/>
              <w:ind w:firstLine="567"/>
              <w:jc w:val="both"/>
            </w:pPr>
            <w:r w:rsidRPr="00533E98">
              <w:rPr>
                <w:rFonts w:ascii="Arial" w:hAnsi="Arial" w:cs="Arial"/>
                <w:sz w:val="24"/>
                <w:szCs w:val="24"/>
              </w:rPr>
              <w:t xml:space="preserve">Юридические  лица,  индивидуальные предприниматели  при  наличии  вступившего  в законную  силу  в  течение  последних  трех  лет  на дату принятия решения об отнесении деятельности юридического  лица  или  </w:t>
            </w:r>
            <w:r w:rsidRPr="00533E98"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индивидуального предпринимателя к категории риска постановления о  назначении  административного  наказания юридическому  лицу,  его  должностным  лицам  или индивидуальному предпринимателю за совершение административного  правонарушения,  связанного  с нарушением требований Правил благоустройства на территории  муниципального  образования "Солдатский  сельсовет" </w:t>
            </w:r>
            <w:proofErr w:type="spellStart"/>
            <w:r w:rsidRPr="00533E98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Pr="00533E98">
              <w:rPr>
                <w:rFonts w:ascii="Arial" w:hAnsi="Arial" w:cs="Arial"/>
                <w:sz w:val="24"/>
                <w:szCs w:val="24"/>
              </w:rPr>
              <w:t xml:space="preserve"> района Курской области  (далее  –  Правила благоустройства)</w:t>
            </w:r>
          </w:p>
          <w:p w14:paraId="22BC7F82" w14:textId="77777777" w:rsidR="00282407" w:rsidRPr="00533E98" w:rsidRDefault="00282407" w:rsidP="00EE3D72">
            <w:pPr>
              <w:pStyle w:val="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6EDA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Значительный </w:t>
            </w:r>
          </w:p>
          <w:p w14:paraId="71CD65C1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  <w:tr w:rsidR="00282407" w:rsidRPr="00533E98" w14:paraId="604F7309" w14:textId="77777777" w:rsidTr="00EE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5325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7102" w14:textId="77777777" w:rsidR="00282407" w:rsidRPr="00533E98" w:rsidRDefault="00282407" w:rsidP="00EE3D72">
            <w:pPr>
              <w:pStyle w:val="1"/>
              <w:ind w:firstLine="567"/>
              <w:jc w:val="both"/>
            </w:pPr>
            <w:proofErr w:type="gramStart"/>
            <w:r w:rsidRPr="00533E98">
              <w:rPr>
                <w:rFonts w:ascii="Arial" w:hAnsi="Arial" w:cs="Arial"/>
                <w:sz w:val="24"/>
                <w:szCs w:val="24"/>
              </w:rPr>
              <w:t>Юридические  лица</w:t>
            </w:r>
            <w:proofErr w:type="gramEnd"/>
            <w:r w:rsidRPr="00533E98">
              <w:rPr>
                <w:rFonts w:ascii="Arial" w:hAnsi="Arial" w:cs="Arial"/>
                <w:sz w:val="24"/>
                <w:szCs w:val="24"/>
              </w:rPr>
              <w:t xml:space="preserve">,  индивидуальные </w:t>
            </w:r>
          </w:p>
          <w:p w14:paraId="755726E6" w14:textId="77777777" w:rsidR="00282407" w:rsidRPr="00533E98" w:rsidRDefault="00282407" w:rsidP="00EE3D72">
            <w:pPr>
              <w:pStyle w:val="1"/>
              <w:ind w:firstLine="567"/>
              <w:jc w:val="both"/>
            </w:pPr>
            <w:r w:rsidRPr="00533E98">
              <w:rPr>
                <w:rFonts w:ascii="Arial" w:hAnsi="Arial" w:cs="Arial"/>
                <w:sz w:val="24"/>
                <w:szCs w:val="24"/>
              </w:rPr>
              <w:t xml:space="preserve">предприниматели при наличии в течение последних </w:t>
            </w:r>
            <w:proofErr w:type="gramStart"/>
            <w:r w:rsidRPr="00533E98">
              <w:rPr>
                <w:rFonts w:ascii="Arial" w:hAnsi="Arial" w:cs="Arial"/>
                <w:sz w:val="24"/>
                <w:szCs w:val="24"/>
              </w:rPr>
              <w:t>трех  лет</w:t>
            </w:r>
            <w:proofErr w:type="gramEnd"/>
            <w:r w:rsidRPr="00533E98">
              <w:rPr>
                <w:rFonts w:ascii="Arial" w:hAnsi="Arial" w:cs="Arial"/>
                <w:sz w:val="24"/>
                <w:szCs w:val="24"/>
              </w:rPr>
              <w:t xml:space="preserve">  на  дату  принятия  решения  об  отнесении деятельности  юридического  лица  или индивидуального  предпринимателя  к  категории риска  предписания,  не  исполненного  в  срок, установленный предписанием, выданным по факту несоблюдения требований Правил благоустройства</w:t>
            </w:r>
          </w:p>
          <w:p w14:paraId="2B7C4935" w14:textId="77777777" w:rsidR="00282407" w:rsidRPr="00533E98" w:rsidRDefault="00282407" w:rsidP="00EE3D72">
            <w:pPr>
              <w:pStyle w:val="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2F46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Средний риск</w:t>
            </w:r>
          </w:p>
        </w:tc>
      </w:tr>
      <w:tr w:rsidR="00282407" w:rsidRPr="00533E98" w14:paraId="0C414B0F" w14:textId="77777777" w:rsidTr="00EE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FB9B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5342" w14:textId="77777777" w:rsidR="00282407" w:rsidRPr="00533E98" w:rsidRDefault="00282407" w:rsidP="00EE3D72">
            <w:pPr>
              <w:pStyle w:val="1"/>
              <w:ind w:firstLine="567"/>
              <w:jc w:val="both"/>
            </w:pPr>
            <w:r w:rsidRPr="00533E98">
              <w:rPr>
                <w:rFonts w:ascii="Arial" w:hAnsi="Arial" w:cs="Arial"/>
                <w:sz w:val="24"/>
                <w:szCs w:val="24"/>
              </w:rPr>
              <w:t xml:space="preserve">Юридические  лица,  индивидуальные предприниматели при наличии в течение последних пяти  лет  на  дату  принятия  решения  об  отнесении деятельности  юридического  лица  или индивидуального  предпринимателя  к  категории риска  предписания,  выданного  по  итогам проведения плановой или внеплановой проверки по факту  выявленных  нарушений  за  несоблюдение требований Правил благоустройства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DEAD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 xml:space="preserve">Умеренный </w:t>
            </w:r>
          </w:p>
          <w:p w14:paraId="1F8E4234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 xml:space="preserve">Риск  </w:t>
            </w:r>
          </w:p>
          <w:p w14:paraId="2F8E96F0" w14:textId="77777777" w:rsidR="00282407" w:rsidRPr="00533E98" w:rsidRDefault="00282407" w:rsidP="00EE3D72">
            <w:pPr>
              <w:pStyle w:val="1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407" w:rsidRPr="00533E98" w14:paraId="2C744851" w14:textId="77777777" w:rsidTr="00EE3D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3812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D829" w14:textId="77777777" w:rsidR="00282407" w:rsidRPr="00533E98" w:rsidRDefault="00282407" w:rsidP="00EE3D72">
            <w:pPr>
              <w:pStyle w:val="1"/>
              <w:ind w:firstLine="567"/>
              <w:jc w:val="both"/>
            </w:pPr>
            <w:proofErr w:type="gramStart"/>
            <w:r w:rsidRPr="00533E98">
              <w:rPr>
                <w:rFonts w:ascii="Arial" w:hAnsi="Arial" w:cs="Arial"/>
                <w:sz w:val="24"/>
                <w:szCs w:val="24"/>
              </w:rPr>
              <w:t>Юридические  лица</w:t>
            </w:r>
            <w:proofErr w:type="gramEnd"/>
            <w:r w:rsidRPr="00533E98">
              <w:rPr>
                <w:rFonts w:ascii="Arial" w:hAnsi="Arial" w:cs="Arial"/>
                <w:sz w:val="24"/>
                <w:szCs w:val="24"/>
              </w:rPr>
              <w:t>,  индивидуальные предприниматели  и  физические  лица  при отсутствии обстоятельств, указанных в пунктах 1, 2 и  3  настоящих  Критериев  отнесения  деятельности юридических  лиц  и  индивидуальных предпринимателей  в  области  благоустройства  к категориям риска</w:t>
            </w:r>
          </w:p>
          <w:p w14:paraId="6129A3FD" w14:textId="77777777" w:rsidR="00282407" w:rsidRPr="00533E98" w:rsidRDefault="00282407" w:rsidP="00EE3D72">
            <w:pPr>
              <w:pStyle w:val="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DEF" w14:textId="77777777" w:rsidR="00282407" w:rsidRPr="00533E98" w:rsidRDefault="00282407" w:rsidP="00EE3D72">
            <w:pPr>
              <w:pStyle w:val="1"/>
              <w:ind w:firstLine="567"/>
              <w:jc w:val="center"/>
            </w:pPr>
            <w:r w:rsidRPr="00533E98">
              <w:rPr>
                <w:rFonts w:ascii="Arial" w:hAnsi="Arial" w:cs="Arial"/>
                <w:sz w:val="24"/>
                <w:szCs w:val="24"/>
              </w:rPr>
              <w:t>Низкий риск</w:t>
            </w:r>
          </w:p>
        </w:tc>
      </w:tr>
    </w:tbl>
    <w:p w14:paraId="040711A3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1E3C5543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0B9FA3EA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6.4.  Отнесение  объекта  контроля  к  одной  из  категорий  риска осуществляется Контрольным органом ежегодно на основе сопоставления его характеристик  с  утвержденными  критериями  риска,  при  этом  индикатором риска  нарушения  обязательных  требований  является  соответствие  или отклонение от параметров объекта контроля, которые сами по себе не являются нарушениями  обязательных  требований,  но  с  высокой  степенью  </w:t>
      </w:r>
      <w:r w:rsidRPr="00533E98">
        <w:rPr>
          <w:rFonts w:ascii="Arial" w:hAnsi="Arial" w:cs="Arial"/>
          <w:sz w:val="24"/>
          <w:szCs w:val="24"/>
        </w:rPr>
        <w:lastRenderedPageBreak/>
        <w:t>вероятности свидетельствуют  о  наличии  таких  нарушений  и  риска  причинения  вреда (ущерба) охраняемым законом ценностям.</w:t>
      </w:r>
    </w:p>
    <w:p w14:paraId="066000CF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533E98">
        <w:rPr>
          <w:rFonts w:ascii="Arial" w:hAnsi="Arial" w:cs="Arial"/>
          <w:sz w:val="24"/>
          <w:szCs w:val="24"/>
        </w:rPr>
        <w:t>Контрольный  орган</w:t>
      </w:r>
      <w:proofErr w:type="gramEnd"/>
      <w:r w:rsidRPr="00533E98">
        <w:rPr>
          <w:rFonts w:ascii="Arial" w:hAnsi="Arial" w:cs="Arial"/>
          <w:sz w:val="24"/>
          <w:szCs w:val="24"/>
        </w:rPr>
        <w:t xml:space="preserve">  ведет  перечень  объектов  муниципального контроля, которым присвоены категории риска (далее – перечень). Включение </w:t>
      </w:r>
      <w:proofErr w:type="gramStart"/>
      <w:r w:rsidRPr="00533E98">
        <w:rPr>
          <w:rFonts w:ascii="Arial" w:hAnsi="Arial" w:cs="Arial"/>
          <w:sz w:val="24"/>
          <w:szCs w:val="24"/>
        </w:rPr>
        <w:t>объектов  муниципального</w:t>
      </w:r>
      <w:proofErr w:type="gramEnd"/>
      <w:r w:rsidRPr="00533E98">
        <w:rPr>
          <w:rFonts w:ascii="Arial" w:hAnsi="Arial" w:cs="Arial"/>
          <w:sz w:val="24"/>
          <w:szCs w:val="24"/>
        </w:rPr>
        <w:t xml:space="preserve">  контроля  в  перечень  осуществляется  на  основании решения об отнесении объектов муниципального контроля к соответствующим категориям риска. </w:t>
      </w:r>
    </w:p>
    <w:p w14:paraId="2C0BAC8A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Перечень содержит следующую информацию: </w:t>
      </w:r>
    </w:p>
    <w:p w14:paraId="56E6EB78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1) полное наименование юридического лица, фамилия, имя и отчество (при </w:t>
      </w:r>
      <w:proofErr w:type="gramStart"/>
      <w:r w:rsidRPr="00533E98">
        <w:rPr>
          <w:rFonts w:ascii="Arial" w:hAnsi="Arial" w:cs="Arial"/>
          <w:sz w:val="24"/>
          <w:szCs w:val="24"/>
        </w:rPr>
        <w:t>наличии)  индивидуального</w:t>
      </w:r>
      <w:proofErr w:type="gramEnd"/>
      <w:r w:rsidRPr="00533E98">
        <w:rPr>
          <w:rFonts w:ascii="Arial" w:hAnsi="Arial" w:cs="Arial"/>
          <w:sz w:val="24"/>
          <w:szCs w:val="24"/>
        </w:rPr>
        <w:t xml:space="preserve">  предпринимателя,  деятельности  и  (или) производственным объектам которых присвоена категория риска; </w:t>
      </w:r>
    </w:p>
    <w:p w14:paraId="73E4436A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2) основной государственный регистрационный номер; </w:t>
      </w:r>
    </w:p>
    <w:p w14:paraId="16FB3E22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3) идентификационный номер налогоплательщика; </w:t>
      </w:r>
    </w:p>
    <w:p w14:paraId="3F8B654F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4) наименование объекта муниципального контроля (при наличии);   </w:t>
      </w:r>
    </w:p>
    <w:p w14:paraId="61BA6210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5) место нахождения объекта муниципального контроля; </w:t>
      </w:r>
    </w:p>
    <w:p w14:paraId="4650DBE6" w14:textId="77777777" w:rsidR="00282407" w:rsidRPr="00533E98" w:rsidRDefault="00282407" w:rsidP="00282407">
      <w:pPr>
        <w:pStyle w:val="1"/>
        <w:ind w:firstLine="567"/>
        <w:jc w:val="both"/>
      </w:pPr>
      <w:r w:rsidRPr="00533E98">
        <w:rPr>
          <w:rFonts w:ascii="Arial" w:hAnsi="Arial" w:cs="Arial"/>
          <w:sz w:val="24"/>
          <w:szCs w:val="24"/>
        </w:rPr>
        <w:t xml:space="preserve">6) дата и номер решения о присвоении объекту муниципального контроля категории риска, указание на категорию риска, а также сведения, на основании </w:t>
      </w:r>
      <w:proofErr w:type="gramStart"/>
      <w:r w:rsidRPr="00533E98">
        <w:rPr>
          <w:rFonts w:ascii="Arial" w:hAnsi="Arial" w:cs="Arial"/>
          <w:sz w:val="24"/>
          <w:szCs w:val="24"/>
        </w:rPr>
        <w:t>которых  было</w:t>
      </w:r>
      <w:proofErr w:type="gramEnd"/>
      <w:r w:rsidRPr="00533E98">
        <w:rPr>
          <w:rFonts w:ascii="Arial" w:hAnsi="Arial" w:cs="Arial"/>
          <w:sz w:val="24"/>
          <w:szCs w:val="24"/>
        </w:rPr>
        <w:t xml:space="preserve">  принято  решение  об  отнесении  объекта  муниципального контроля к категории риска.</w:t>
      </w:r>
    </w:p>
    <w:p w14:paraId="2710E976" w14:textId="77777777" w:rsidR="00282407" w:rsidRPr="00533E98" w:rsidRDefault="00282407" w:rsidP="00282407">
      <w:pPr>
        <w:pStyle w:val="1"/>
        <w:ind w:firstLine="567"/>
        <w:jc w:val="center"/>
        <w:rPr>
          <w:rFonts w:ascii="Arial" w:hAnsi="Arial" w:cs="Arial"/>
          <w:sz w:val="24"/>
          <w:szCs w:val="24"/>
        </w:rPr>
      </w:pPr>
    </w:p>
    <w:p w14:paraId="259CD60A" w14:textId="77777777" w:rsidR="00BB4DDE" w:rsidRPr="00533E98" w:rsidRDefault="00BB4DDE"/>
    <w:sectPr w:rsidR="00BB4DDE" w:rsidRPr="00533E98">
      <w:pgSz w:w="11906" w:h="16838"/>
      <w:pgMar w:top="1134" w:right="1418" w:bottom="1134" w:left="153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F5"/>
    <w:rsid w:val="00282407"/>
    <w:rsid w:val="00533E98"/>
    <w:rsid w:val="00BB4DDE"/>
    <w:rsid w:val="00C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24B7"/>
  <w15:chartTrackingRefBased/>
  <w15:docId w15:val="{A7D3FF24-CB65-4EC5-892C-241D1CE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0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407"/>
    <w:rPr>
      <w:color w:val="0000FF"/>
      <w:u w:val="single"/>
    </w:rPr>
  </w:style>
  <w:style w:type="paragraph" w:customStyle="1" w:styleId="ConsPlusNormal">
    <w:name w:val="ConsPlusNormal"/>
    <w:rsid w:val="0028240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82407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8240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282407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rsid w:val="0028240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74449814/1705" TargetMode="Externa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hyperlink" Target="http://municipal.garant.ru/document/redirect/74449814/1602" TargetMode="Externa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u/4nUN45Jw4W4waERh7lub2H2u2bH8hsd398sYWGq2E=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Cp7G2TTUWqZQoy1VFoX/PJuRNuQ4lbtQTh+yxS1haHY=</DigestValue>
    </Reference>
  </SignedInfo>
  <SignatureValue>eh89wuNl+cz+OByomE+wMt4R+HtHFaaqlqBydbzW7OXw7u50IJ5FQzoMJUn5cyoi
qGpGQ9Heddq8Uqf1c799lg==</SignatureValue>
  <KeyInfo>
    <X509Data>
      <X509Certificate>MIIJADCCCK2gAwIBAgIRAL2VNUpd49YNcKv7HE5/WiYwCgYIKoUDBwEBAwIwggFX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gdGB0LjQuDAeFw0yMjEwMTcxMTEwMDBaFw0yNDAxMTAxMTEwMDBaMIICHDELMAkG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HQ4EFgQUOURX9HrzswCbawK3lgXawCCCo3cwggF3BgNVHSMEggFuMIIBaoAUHYAm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0YHRgdC40LiCCwDP6P9hAAAAAAX2MAoGCCqFAwcBAQMCA0EACq3S7W9R3cucYwq7
sCCiJhhM81OR4aYI5yFDlC+htnF+LbTqGF9sa0//WlnZpw2FoG8Irk1a7/ScH8ZZ
vXl+Sg==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gY+5vldVfqnODPlhOf5TrSrnFwY=</DigestValue>
      </Reference>
      <Reference URI="/word/document.xml?ContentType=application/vnd.openxmlformats-officedocument.wordprocessingml.document.main+xml">
        <DigestMethod Algorithm="http://www.w3.org/2000/09/xmldsig#sha1"/>
        <DigestValue>abwhqp/tuH7zYxKOz6rn0Nf/EgI=</DigestValue>
      </Reference>
      <Reference URI="/word/fontTable.xml?ContentType=application/vnd.openxmlformats-officedocument.wordprocessingml.fontTable+xml">
        <DigestMethod Algorithm="http://www.w3.org/2000/09/xmldsig#sha1"/>
        <DigestValue>ttnSKveW+OoRwjEGiiSFHa3hAK0=</DigestValue>
      </Reference>
      <Reference URI="/word/settings.xml?ContentType=application/vnd.openxmlformats-officedocument.wordprocessingml.settings+xml">
        <DigestMethod Algorithm="http://www.w3.org/2000/09/xmldsig#sha1"/>
        <DigestValue>yFwWiyokSgJI8dCWjExtbuMIAV4=</DigestValue>
      </Reference>
      <Reference URI="/word/styles.xml?ContentType=application/vnd.openxmlformats-officedocument.wordprocessingml.styles+xml">
        <DigestMethod Algorithm="http://www.w3.org/2000/09/xmldsig#sha1"/>
        <DigestValue>tPcQoAkM24GsusW6AOEOYOVHA1Y=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2023-01-09T14:01:26Z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2023-01-09T14:01:26Z</xd:SigningTime>
          <xd:SigningCertificate>
            <xd:Cert>
              <xd:CertDigest>
                <DigestMethod Algorithm="http://www.w3.org/2000/09/xmldsig#sha1"/>
                <DigestValue>0JW4mVieXNokFjCQR4kqiGeauRs=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251998824294921351798355507601232321062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0AF3-95A9-4526-9DC4-785BD36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7355</Words>
  <Characters>41927</Characters>
  <Application>Microsoft Office Word</Application>
  <DocSecurity>0</DocSecurity>
  <Lines>349</Lines>
  <Paragraphs>98</Paragraphs>
  <ScaleCrop>false</ScaleCrop>
  <Company/>
  <LinksUpToDate>false</LinksUpToDate>
  <CharactersWithSpaces>49184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2023-01-09T09:07:00Z</dcterms:created>
  <dcterms:modified xsi:type="dcterms:W3CDTF">2023-01-09T13:40:00Z</dcterms:modified>
</cp:coreProperties>
</file>